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353B" w:rsidRPr="007D35B8" w:rsidRDefault="00BC3D40" w:rsidP="007D35B8">
      <w:pPr>
        <w:jc w:val="center"/>
        <w:rPr>
          <w:b/>
          <w:sz w:val="40"/>
          <w:szCs w:val="40"/>
        </w:rPr>
      </w:pPr>
      <w:r w:rsidRPr="007D35B8">
        <w:rPr>
          <w:b/>
          <w:sz w:val="40"/>
          <w:szCs w:val="40"/>
        </w:rPr>
        <w:t>Flávio Venturini</w:t>
      </w:r>
      <w:r w:rsidR="007D35B8" w:rsidRPr="007D35B8">
        <w:rPr>
          <w:b/>
          <w:sz w:val="40"/>
          <w:szCs w:val="40"/>
        </w:rPr>
        <w:t xml:space="preserve">, Érika Machado, Pedro Morais e Frederico Heliodoro Trio revisitam obra de </w:t>
      </w:r>
      <w:r w:rsidR="007D35B8">
        <w:rPr>
          <w:b/>
          <w:sz w:val="40"/>
          <w:szCs w:val="40"/>
        </w:rPr>
        <w:br/>
      </w:r>
      <w:r w:rsidR="007D35B8" w:rsidRPr="007D35B8">
        <w:rPr>
          <w:b/>
          <w:sz w:val="40"/>
          <w:szCs w:val="40"/>
        </w:rPr>
        <w:t>Marina Lima no projeto Compositores.BR</w:t>
      </w:r>
    </w:p>
    <w:p w:rsidR="003F353B" w:rsidRDefault="003F353B" w:rsidP="001A08D1">
      <w:pPr>
        <w:jc w:val="both"/>
      </w:pPr>
    </w:p>
    <w:p w:rsidR="00821AB7" w:rsidRDefault="00821AB7" w:rsidP="001A08D1">
      <w:pPr>
        <w:jc w:val="both"/>
        <w:rPr>
          <w:rFonts w:ascii="Arial Narrow" w:hAnsi="Arial Narrow"/>
          <w:sz w:val="24"/>
          <w:szCs w:val="24"/>
        </w:rPr>
      </w:pPr>
    </w:p>
    <w:p w:rsidR="000D34C1" w:rsidRPr="00821AB7" w:rsidRDefault="001A08D1" w:rsidP="001A08D1">
      <w:pPr>
        <w:jc w:val="both"/>
        <w:rPr>
          <w:rFonts w:ascii="Arial Narrow" w:hAnsi="Arial Narrow"/>
          <w:sz w:val="24"/>
          <w:szCs w:val="24"/>
        </w:rPr>
      </w:pPr>
      <w:r w:rsidRPr="00821AB7">
        <w:rPr>
          <w:rFonts w:ascii="Arial Narrow" w:hAnsi="Arial Narrow"/>
          <w:sz w:val="24"/>
          <w:szCs w:val="24"/>
        </w:rPr>
        <w:t xml:space="preserve">Com um histórico marcado por grandes hits e canções que ficaram no imaginário das pessoas, Marina Lima é um dos nomes mais importantes da música brasileira. </w:t>
      </w:r>
      <w:r w:rsidR="000D34C1" w:rsidRPr="00821AB7">
        <w:rPr>
          <w:rFonts w:ascii="Arial Narrow" w:hAnsi="Arial Narrow"/>
          <w:sz w:val="24"/>
          <w:szCs w:val="24"/>
        </w:rPr>
        <w:t xml:space="preserve">Sua diversidade musical se destaca pela mescla de pop, rock, blues, bossa-nova e música eletrônica, tudo sempre com um toque muito singular e pessoal. </w:t>
      </w:r>
    </w:p>
    <w:p w:rsidR="000D34C1" w:rsidRPr="00821AB7" w:rsidRDefault="000D34C1" w:rsidP="001A08D1">
      <w:pPr>
        <w:jc w:val="both"/>
        <w:rPr>
          <w:rFonts w:ascii="Arial Narrow" w:hAnsi="Arial Narrow"/>
          <w:sz w:val="24"/>
          <w:szCs w:val="24"/>
        </w:rPr>
      </w:pPr>
    </w:p>
    <w:p w:rsidR="00AF3A53" w:rsidRPr="00821AB7" w:rsidRDefault="00AF3A53" w:rsidP="00AF3A53">
      <w:pPr>
        <w:jc w:val="both"/>
        <w:rPr>
          <w:rFonts w:ascii="Arial Narrow" w:hAnsi="Arial Narrow"/>
          <w:sz w:val="24"/>
          <w:szCs w:val="24"/>
        </w:rPr>
      </w:pPr>
      <w:r w:rsidRPr="00821AB7">
        <w:rPr>
          <w:rFonts w:ascii="Arial Narrow" w:hAnsi="Arial Narrow"/>
          <w:sz w:val="24"/>
          <w:szCs w:val="24"/>
        </w:rPr>
        <w:t xml:space="preserve">E é justamente à </w:t>
      </w:r>
      <w:r w:rsidRPr="00F04636">
        <w:rPr>
          <w:rFonts w:ascii="Arial Narrow" w:hAnsi="Arial Narrow"/>
          <w:b/>
          <w:sz w:val="24"/>
          <w:szCs w:val="24"/>
        </w:rPr>
        <w:t>Marina Lima</w:t>
      </w:r>
      <w:r w:rsidRPr="00821AB7">
        <w:rPr>
          <w:rFonts w:ascii="Arial Narrow" w:hAnsi="Arial Narrow"/>
          <w:sz w:val="24"/>
          <w:szCs w:val="24"/>
        </w:rPr>
        <w:t xml:space="preserve"> que o projeto </w:t>
      </w:r>
      <w:r w:rsidRPr="00F04636">
        <w:rPr>
          <w:rFonts w:ascii="Arial Narrow" w:hAnsi="Arial Narrow"/>
          <w:b/>
          <w:sz w:val="24"/>
          <w:szCs w:val="24"/>
        </w:rPr>
        <w:t xml:space="preserve">Compositores.BR </w:t>
      </w:r>
      <w:r w:rsidRPr="00821AB7">
        <w:rPr>
          <w:rFonts w:ascii="Arial Narrow" w:hAnsi="Arial Narrow"/>
          <w:sz w:val="24"/>
          <w:szCs w:val="24"/>
        </w:rPr>
        <w:t xml:space="preserve">rende homenagens neste mês. Os mineiros </w:t>
      </w:r>
      <w:r w:rsidRPr="00F04636">
        <w:rPr>
          <w:rFonts w:ascii="Arial Narrow" w:hAnsi="Arial Narrow"/>
          <w:b/>
          <w:sz w:val="24"/>
          <w:szCs w:val="24"/>
        </w:rPr>
        <w:t>Flávio Venturini, Érika Machado, Pedro Morais e Frederico Heliodoro Trio</w:t>
      </w:r>
      <w:r w:rsidRPr="00821AB7">
        <w:rPr>
          <w:rFonts w:ascii="Arial Narrow" w:hAnsi="Arial Narrow"/>
          <w:sz w:val="24"/>
          <w:szCs w:val="24"/>
        </w:rPr>
        <w:t xml:space="preserve"> sobem ao palco do Grande Teatro do </w:t>
      </w:r>
      <w:r w:rsidRPr="00821AB7">
        <w:rPr>
          <w:rFonts w:ascii="Arial Narrow" w:hAnsi="Arial Narrow"/>
          <w:b/>
          <w:sz w:val="24"/>
          <w:szCs w:val="24"/>
        </w:rPr>
        <w:t>Sesc Palladium</w:t>
      </w:r>
      <w:r w:rsidRPr="00821AB7">
        <w:rPr>
          <w:rFonts w:ascii="Arial Narrow" w:hAnsi="Arial Narrow"/>
          <w:sz w:val="24"/>
          <w:szCs w:val="24"/>
        </w:rPr>
        <w:t xml:space="preserve"> no próximo dia </w:t>
      </w:r>
      <w:r w:rsidRPr="00821AB7">
        <w:rPr>
          <w:rFonts w:ascii="Arial Narrow" w:hAnsi="Arial Narrow"/>
          <w:b/>
          <w:color w:val="000000"/>
          <w:sz w:val="24"/>
          <w:szCs w:val="24"/>
        </w:rPr>
        <w:t>1</w:t>
      </w:r>
      <w:r w:rsidR="00BF5973">
        <w:rPr>
          <w:rFonts w:ascii="Arial Narrow" w:hAnsi="Arial Narrow"/>
          <w:b/>
          <w:color w:val="000000"/>
          <w:sz w:val="24"/>
          <w:szCs w:val="24"/>
        </w:rPr>
        <w:t>5</w:t>
      </w:r>
      <w:r w:rsidRPr="00821AB7">
        <w:rPr>
          <w:rFonts w:ascii="Arial Narrow" w:hAnsi="Arial Narrow"/>
          <w:b/>
          <w:color w:val="000000"/>
          <w:sz w:val="24"/>
          <w:szCs w:val="24"/>
        </w:rPr>
        <w:t xml:space="preserve"> de outubro, terça-feira, às 20h</w:t>
      </w:r>
      <w:r w:rsidRPr="00821AB7">
        <w:rPr>
          <w:rFonts w:ascii="Arial Narrow" w:hAnsi="Arial Narrow"/>
          <w:color w:val="000000"/>
          <w:sz w:val="24"/>
          <w:szCs w:val="24"/>
        </w:rPr>
        <w:t xml:space="preserve">, </w:t>
      </w:r>
      <w:r w:rsidRPr="00821AB7">
        <w:rPr>
          <w:rFonts w:ascii="Arial Narrow" w:hAnsi="Arial Narrow"/>
          <w:sz w:val="24"/>
          <w:szCs w:val="24"/>
        </w:rPr>
        <w:t xml:space="preserve">para apresentar versões cantadas e instrumentais da obra da compositora e cantora carioca, em noite que promete releituras inusitadas. </w:t>
      </w:r>
    </w:p>
    <w:p w:rsidR="00AF3A53" w:rsidRPr="00821AB7" w:rsidRDefault="00AF3A53" w:rsidP="001A08D1">
      <w:pPr>
        <w:jc w:val="both"/>
        <w:rPr>
          <w:rFonts w:ascii="Arial Narrow" w:hAnsi="Arial Narrow"/>
          <w:sz w:val="24"/>
          <w:szCs w:val="24"/>
        </w:rPr>
      </w:pPr>
    </w:p>
    <w:p w:rsidR="00AF3A53" w:rsidRPr="00821AB7" w:rsidRDefault="00AF3A53" w:rsidP="00AF3A53">
      <w:pPr>
        <w:jc w:val="both"/>
        <w:rPr>
          <w:rFonts w:ascii="Arial Narrow" w:hAnsi="Arial Narrow"/>
          <w:color w:val="000000"/>
          <w:sz w:val="24"/>
          <w:szCs w:val="24"/>
        </w:rPr>
      </w:pPr>
      <w:r w:rsidRPr="00821AB7">
        <w:rPr>
          <w:rFonts w:ascii="Arial Narrow" w:hAnsi="Arial Narrow"/>
          <w:color w:val="000000"/>
          <w:sz w:val="24"/>
          <w:szCs w:val="24"/>
        </w:rPr>
        <w:t xml:space="preserve">Mantendo o formato já conhecido do público, a primeira parte do show será dedicada ao repertório instrumental. O baixista Frederico Heliodoro, acompanhado pelos músicos </w:t>
      </w:r>
      <w:r w:rsidR="00625DBB" w:rsidRPr="00821AB7">
        <w:rPr>
          <w:rFonts w:ascii="Arial Narrow" w:eastAsia="Times New Roman" w:hAnsi="Arial Narrow" w:cs="Times New Roman"/>
          <w:sz w:val="24"/>
          <w:szCs w:val="24"/>
        </w:rPr>
        <w:t>Marcus Abjaud (piano) e Felipe Continentino (bateria)</w:t>
      </w:r>
      <w:r w:rsidR="00F04636">
        <w:rPr>
          <w:rFonts w:ascii="Arial Narrow" w:eastAsia="Times New Roman" w:hAnsi="Arial Narrow" w:cs="Times New Roman"/>
          <w:sz w:val="24"/>
          <w:szCs w:val="24"/>
        </w:rPr>
        <w:t>,</w:t>
      </w:r>
      <w:r w:rsidRPr="00821AB7">
        <w:rPr>
          <w:rFonts w:ascii="Arial Narrow" w:hAnsi="Arial Narrow"/>
          <w:color w:val="000000"/>
          <w:sz w:val="24"/>
          <w:szCs w:val="24"/>
        </w:rPr>
        <w:t xml:space="preserve">apresentará versões modernas de canções como </w:t>
      </w:r>
      <w:r w:rsidR="00821AB7" w:rsidRPr="00821AB7">
        <w:rPr>
          <w:rFonts w:ascii="Arial Narrow" w:hAnsi="Arial Narrow"/>
          <w:color w:val="000000"/>
          <w:sz w:val="24"/>
          <w:szCs w:val="24"/>
        </w:rPr>
        <w:t xml:space="preserve">“Fullgas”e “Charme do mundo”, </w:t>
      </w:r>
      <w:r w:rsidRPr="00821AB7">
        <w:rPr>
          <w:rFonts w:ascii="Arial Narrow" w:hAnsi="Arial Narrow"/>
          <w:color w:val="000000"/>
          <w:sz w:val="24"/>
          <w:szCs w:val="24"/>
        </w:rPr>
        <w:t xml:space="preserve">entre outras que estarão presentes também na segunda parte do show, onde prevalece a força da palavra cantada. </w:t>
      </w:r>
    </w:p>
    <w:p w:rsidR="00AF3A53" w:rsidRPr="00821AB7" w:rsidRDefault="00AF3A53" w:rsidP="00AF3A53">
      <w:pPr>
        <w:jc w:val="both"/>
        <w:rPr>
          <w:rFonts w:ascii="Arial Narrow" w:eastAsia="Times New Roman" w:hAnsi="Arial Narrow" w:cs="Times New Roman"/>
          <w:sz w:val="24"/>
          <w:szCs w:val="24"/>
        </w:rPr>
      </w:pPr>
    </w:p>
    <w:p w:rsidR="003F353B" w:rsidRPr="00821AB7" w:rsidRDefault="00AF3A53" w:rsidP="00AF3A53">
      <w:pPr>
        <w:jc w:val="both"/>
        <w:rPr>
          <w:rFonts w:ascii="Arial Narrow" w:hAnsi="Arial Narrow"/>
          <w:color w:val="000000"/>
          <w:sz w:val="24"/>
          <w:szCs w:val="24"/>
        </w:rPr>
      </w:pPr>
      <w:r w:rsidRPr="00821AB7">
        <w:rPr>
          <w:rFonts w:ascii="Arial Narrow" w:hAnsi="Arial Narrow"/>
          <w:color w:val="000000"/>
          <w:sz w:val="24"/>
          <w:szCs w:val="24"/>
        </w:rPr>
        <w:t xml:space="preserve">Flávio Venturini, por sua vez, colocará sua voz à disposição da obra de Marina, revisitando </w:t>
      </w:r>
      <w:r w:rsidR="003F353B" w:rsidRPr="00821AB7">
        <w:rPr>
          <w:rFonts w:ascii="Arial Narrow" w:hAnsi="Arial Narrow"/>
          <w:color w:val="000000"/>
          <w:sz w:val="24"/>
          <w:szCs w:val="24"/>
        </w:rPr>
        <w:t>sucessos como</w:t>
      </w:r>
      <w:r w:rsidR="00821AB7" w:rsidRPr="00821AB7">
        <w:rPr>
          <w:rFonts w:ascii="Arial Narrow" w:hAnsi="Arial Narrow"/>
          <w:color w:val="000000"/>
          <w:sz w:val="24"/>
          <w:szCs w:val="24"/>
        </w:rPr>
        <w:t xml:space="preserve"> “Pra começar”, “O Chamado”, “Criança”, “Acontecimentos”, “Não </w:t>
      </w:r>
      <w:r w:rsidR="00F04636">
        <w:rPr>
          <w:rFonts w:ascii="Arial Narrow" w:hAnsi="Arial Narrow"/>
          <w:color w:val="000000"/>
          <w:sz w:val="24"/>
          <w:szCs w:val="24"/>
        </w:rPr>
        <w:t>estou bem certa”, e muito mais.</w:t>
      </w:r>
      <w:r w:rsidR="003F353B" w:rsidRPr="00821AB7">
        <w:rPr>
          <w:rFonts w:ascii="Arial Narrow" w:hAnsi="Arial Narrow"/>
          <w:color w:val="000000"/>
          <w:sz w:val="24"/>
          <w:szCs w:val="24"/>
        </w:rPr>
        <w:t xml:space="preserve"> Venturini </w:t>
      </w:r>
      <w:r w:rsidR="00625DBB" w:rsidRPr="00821AB7">
        <w:rPr>
          <w:rFonts w:ascii="Arial Narrow" w:hAnsi="Arial Narrow"/>
          <w:color w:val="000000"/>
          <w:sz w:val="24"/>
          <w:szCs w:val="24"/>
        </w:rPr>
        <w:t xml:space="preserve">receberá como convidados </w:t>
      </w:r>
      <w:r w:rsidR="003F353B" w:rsidRPr="00821AB7">
        <w:rPr>
          <w:rFonts w:ascii="Arial Narrow" w:hAnsi="Arial Narrow"/>
          <w:color w:val="000000"/>
          <w:sz w:val="24"/>
          <w:szCs w:val="24"/>
        </w:rPr>
        <w:t>Érika Machadoe Pedro Morais</w:t>
      </w:r>
      <w:r w:rsidR="00625DBB" w:rsidRPr="00821AB7">
        <w:rPr>
          <w:rFonts w:ascii="Arial Narrow" w:hAnsi="Arial Narrow"/>
          <w:color w:val="000000"/>
          <w:sz w:val="24"/>
          <w:szCs w:val="24"/>
        </w:rPr>
        <w:t>.</w:t>
      </w:r>
    </w:p>
    <w:p w:rsidR="003F353B" w:rsidRPr="00821AB7" w:rsidRDefault="003F353B" w:rsidP="00AF3A53">
      <w:pPr>
        <w:jc w:val="both"/>
        <w:rPr>
          <w:rFonts w:ascii="Arial Narrow" w:hAnsi="Arial Narrow"/>
          <w:color w:val="000000"/>
          <w:sz w:val="24"/>
          <w:szCs w:val="24"/>
        </w:rPr>
      </w:pPr>
    </w:p>
    <w:p w:rsidR="00AF3A53" w:rsidRPr="00821AB7" w:rsidRDefault="00AF3A53" w:rsidP="00AF3A53">
      <w:pPr>
        <w:jc w:val="both"/>
        <w:rPr>
          <w:rFonts w:ascii="Arial Narrow" w:hAnsi="Arial Narrow"/>
          <w:color w:val="000000"/>
          <w:sz w:val="24"/>
          <w:szCs w:val="24"/>
        </w:rPr>
      </w:pPr>
      <w:r w:rsidRPr="00821AB7">
        <w:rPr>
          <w:rFonts w:ascii="Arial Narrow" w:hAnsi="Arial Narrow"/>
          <w:color w:val="000000"/>
          <w:sz w:val="24"/>
          <w:szCs w:val="24"/>
        </w:rPr>
        <w:t>Os ingressos já estão à venda nas bilheterias do Palladium e pelo site ingresso.com. Os preços variam de R$ 10 a R$ 40 reais, mais 1 kg de alimento não perecível. O projeto Compositores.BR é uma realização do Sesc, integrado ao Sistema Fecomércio MG, com produção</w:t>
      </w:r>
      <w:r w:rsidR="00625DBB" w:rsidRPr="00821AB7">
        <w:rPr>
          <w:rFonts w:ascii="Arial Narrow" w:hAnsi="Arial Narrow"/>
          <w:color w:val="000000"/>
          <w:sz w:val="24"/>
          <w:szCs w:val="24"/>
        </w:rPr>
        <w:t xml:space="preserve"> e </w:t>
      </w:r>
      <w:r w:rsidR="0002403C">
        <w:rPr>
          <w:rFonts w:ascii="Arial Narrow" w:hAnsi="Arial Narrow"/>
          <w:color w:val="000000"/>
          <w:sz w:val="24"/>
          <w:szCs w:val="24"/>
        </w:rPr>
        <w:t>gestão</w:t>
      </w:r>
      <w:bookmarkStart w:id="0" w:name="_GoBack"/>
      <w:bookmarkEnd w:id="0"/>
      <w:r w:rsidRPr="00821AB7">
        <w:rPr>
          <w:rFonts w:ascii="Arial Narrow" w:hAnsi="Arial Narrow"/>
          <w:color w:val="000000"/>
          <w:sz w:val="24"/>
          <w:szCs w:val="24"/>
        </w:rPr>
        <w:t xml:space="preserve">da Alves Madeira. </w:t>
      </w:r>
    </w:p>
    <w:p w:rsidR="00AF3A53" w:rsidRDefault="00AF3A53" w:rsidP="00AF3A53">
      <w:pPr>
        <w:jc w:val="both"/>
        <w:rPr>
          <w:rFonts w:ascii="Arial Narrow" w:hAnsi="Arial Narrow"/>
          <w:sz w:val="24"/>
          <w:szCs w:val="24"/>
        </w:rPr>
      </w:pPr>
    </w:p>
    <w:p w:rsidR="00625DBB" w:rsidRPr="00821AB7" w:rsidRDefault="00F04636" w:rsidP="00AF3A53">
      <w:pPr>
        <w:jc w:val="both"/>
        <w:rPr>
          <w:rFonts w:ascii="Arial Narrow" w:hAnsi="Arial Narrow"/>
          <w:b/>
          <w:sz w:val="24"/>
          <w:szCs w:val="24"/>
        </w:rPr>
      </w:pPr>
      <w:r>
        <w:rPr>
          <w:rFonts w:ascii="Arial Narrow" w:hAnsi="Arial Narrow"/>
          <w:b/>
          <w:sz w:val="24"/>
          <w:szCs w:val="24"/>
        </w:rPr>
        <w:t>Marina Lima</w:t>
      </w:r>
    </w:p>
    <w:p w:rsidR="004049FC" w:rsidRPr="00821AB7" w:rsidRDefault="00F367BB" w:rsidP="003F353B">
      <w:pPr>
        <w:jc w:val="both"/>
        <w:rPr>
          <w:rFonts w:ascii="Arial Narrow" w:hAnsi="Arial Narrow"/>
          <w:sz w:val="24"/>
          <w:szCs w:val="24"/>
        </w:rPr>
      </w:pPr>
      <w:r w:rsidRPr="00821AB7">
        <w:rPr>
          <w:rFonts w:ascii="Arial Narrow" w:hAnsi="Arial Narrow"/>
          <w:sz w:val="24"/>
          <w:szCs w:val="24"/>
        </w:rPr>
        <w:t>Com mais de 30 anos de carreira, Marina Lima marcou a trajetória recente da música popular brasileira</w:t>
      </w:r>
      <w:r w:rsidR="003F353B" w:rsidRPr="00821AB7">
        <w:rPr>
          <w:rFonts w:ascii="Arial Narrow" w:hAnsi="Arial Narrow"/>
          <w:sz w:val="24"/>
          <w:szCs w:val="24"/>
        </w:rPr>
        <w:t>.</w:t>
      </w:r>
      <w:r w:rsidRPr="00821AB7">
        <w:rPr>
          <w:rFonts w:ascii="Arial Narrow" w:hAnsi="Arial Narrow"/>
          <w:sz w:val="24"/>
          <w:szCs w:val="24"/>
        </w:rPr>
        <w:t xml:space="preserve"> Sua primeira canção, “Meu doce amor”, foi gravada por Gal Costa em 1977. Dois anos depois, Marina lançou seu primeiro disco, “Simples Como Fogo”.“Olhos felizes”,</w:t>
      </w:r>
      <w:r w:rsidR="00821AB7">
        <w:rPr>
          <w:rFonts w:ascii="Arial Narrow" w:hAnsi="Arial Narrow"/>
          <w:sz w:val="24"/>
          <w:szCs w:val="24"/>
        </w:rPr>
        <w:t xml:space="preserve">disco </w:t>
      </w:r>
      <w:r w:rsidRPr="00821AB7">
        <w:rPr>
          <w:rFonts w:ascii="Arial Narrow" w:hAnsi="Arial Narrow"/>
          <w:sz w:val="24"/>
          <w:szCs w:val="24"/>
        </w:rPr>
        <w:t xml:space="preserve">lançado em 1980, teve seu primeiro sucesso nas rádios, com “Nosso estranho amor”, composta e </w:t>
      </w:r>
      <w:r w:rsidR="003F353B" w:rsidRPr="00821AB7">
        <w:rPr>
          <w:rFonts w:ascii="Arial Narrow" w:hAnsi="Arial Narrow"/>
          <w:sz w:val="24"/>
          <w:szCs w:val="24"/>
        </w:rPr>
        <w:t>g</w:t>
      </w:r>
      <w:r w:rsidRPr="00821AB7">
        <w:rPr>
          <w:rFonts w:ascii="Arial Narrow" w:hAnsi="Arial Narrow"/>
          <w:sz w:val="24"/>
          <w:szCs w:val="24"/>
        </w:rPr>
        <w:t>ravada em parceria com Caetano Veloso. Quatro anos depois, em 1984, “Fullgás” fez Marina ganhar destaque na mídia e atingir o grande público. Dotado de uma estética musical pop, passando pelo rock e com incursões pela música eletrônica, “Fullgás” foi um disco divisor de águas na música popular brasileira devido à inclusão da bateria e timbres eletrônicos.</w:t>
      </w:r>
    </w:p>
    <w:p w:rsidR="004049FC" w:rsidRPr="00821AB7" w:rsidRDefault="004049FC" w:rsidP="003F353B">
      <w:pPr>
        <w:jc w:val="both"/>
        <w:rPr>
          <w:rFonts w:ascii="Arial Narrow" w:hAnsi="Arial Narrow"/>
          <w:sz w:val="24"/>
          <w:szCs w:val="24"/>
        </w:rPr>
      </w:pPr>
    </w:p>
    <w:p w:rsidR="003F353B" w:rsidRPr="00F04636" w:rsidRDefault="00F367BB" w:rsidP="003F353B">
      <w:pPr>
        <w:jc w:val="both"/>
        <w:rPr>
          <w:rFonts w:ascii="Arial Narrow" w:hAnsi="Arial Narrow"/>
          <w:sz w:val="24"/>
          <w:szCs w:val="24"/>
        </w:rPr>
      </w:pPr>
      <w:r w:rsidRPr="00821AB7">
        <w:rPr>
          <w:rFonts w:ascii="Arial Narrow" w:hAnsi="Arial Narrow"/>
          <w:sz w:val="24"/>
          <w:szCs w:val="24"/>
        </w:rPr>
        <w:t xml:space="preserve">Marina ganhou o prêmio Sharp de Melhor Disco, entre outros, com os álbuns “Virgem”, de 1987, e “Próxima Parada”, 1989. Em 2002-2003, gravou seu 17° CD e 1° DVD, o “Acústico MTV”.Em 2005 estreou o </w:t>
      </w:r>
      <w:r w:rsidRPr="00821AB7">
        <w:rPr>
          <w:rFonts w:ascii="Arial Narrow" w:hAnsi="Arial Narrow" w:cstheme="minorHAnsi"/>
          <w:sz w:val="24"/>
          <w:szCs w:val="24"/>
        </w:rPr>
        <w:t>show “Primórdios”, no Auditório Ibirapuera. As apresentações mostravam Marina em um momento iluminado, repleto de teatralidade. A crítica apontou “Primórdios” como um dos grandes shows do ano e um marco na carreira da cantora.</w:t>
      </w:r>
      <w:r w:rsidR="003F353B" w:rsidRPr="00821AB7">
        <w:rPr>
          <w:rFonts w:ascii="Arial Narrow" w:hAnsi="Arial Narrow" w:cstheme="minorHAnsi"/>
          <w:sz w:val="24"/>
          <w:szCs w:val="24"/>
        </w:rPr>
        <w:t xml:space="preserve"> Seu disco mais recente é “Clímax”, de 2011. </w:t>
      </w:r>
      <w:r w:rsidR="003F353B" w:rsidRPr="00F04636">
        <w:rPr>
          <w:rFonts w:ascii="Arial Narrow" w:hAnsi="Arial Narrow" w:cstheme="minorHAnsi"/>
          <w:sz w:val="24"/>
          <w:szCs w:val="24"/>
        </w:rPr>
        <w:t>Em 2012, entra em nova fase, que inclui lançamento de seu primeiro livro, ”Maneira de Ser”.</w:t>
      </w:r>
    </w:p>
    <w:p w:rsidR="00F367BB" w:rsidRPr="00821AB7" w:rsidRDefault="00F367BB" w:rsidP="003F353B">
      <w:pPr>
        <w:jc w:val="both"/>
        <w:rPr>
          <w:rStyle w:val="Forte"/>
          <w:rFonts w:ascii="Arial Narrow" w:hAnsi="Arial Narrow"/>
          <w:color w:val="000000"/>
          <w:sz w:val="24"/>
          <w:szCs w:val="24"/>
        </w:rPr>
      </w:pPr>
    </w:p>
    <w:p w:rsidR="00821AB7" w:rsidRPr="00821AB7" w:rsidRDefault="00821AB7" w:rsidP="003F353B">
      <w:pPr>
        <w:jc w:val="both"/>
        <w:rPr>
          <w:rStyle w:val="Forte"/>
          <w:rFonts w:ascii="Arial Narrow" w:hAnsi="Arial Narrow"/>
          <w:color w:val="000000"/>
          <w:sz w:val="24"/>
          <w:szCs w:val="24"/>
        </w:rPr>
      </w:pPr>
    </w:p>
    <w:p w:rsidR="00821AB7" w:rsidRPr="00821AB7" w:rsidRDefault="00821AB7" w:rsidP="003F353B">
      <w:pPr>
        <w:jc w:val="both"/>
        <w:rPr>
          <w:rStyle w:val="Forte"/>
          <w:rFonts w:ascii="Arial Narrow" w:hAnsi="Arial Narrow"/>
          <w:color w:val="000000"/>
          <w:sz w:val="24"/>
          <w:szCs w:val="24"/>
        </w:rPr>
      </w:pPr>
    </w:p>
    <w:p w:rsidR="004049FC" w:rsidRPr="00F020AC" w:rsidRDefault="004049FC" w:rsidP="003F353B">
      <w:pPr>
        <w:jc w:val="both"/>
        <w:rPr>
          <w:rStyle w:val="Forte"/>
          <w:rFonts w:ascii="Arial Narrow" w:hAnsi="Arial Narrow"/>
          <w:color w:val="000000"/>
          <w:sz w:val="24"/>
          <w:szCs w:val="24"/>
        </w:rPr>
      </w:pPr>
      <w:r w:rsidRPr="00F020AC">
        <w:rPr>
          <w:rStyle w:val="Forte"/>
          <w:rFonts w:ascii="Arial Narrow" w:hAnsi="Arial Narrow"/>
          <w:color w:val="000000"/>
          <w:sz w:val="24"/>
          <w:szCs w:val="24"/>
        </w:rPr>
        <w:t>Projeto Compositores.BR</w:t>
      </w:r>
    </w:p>
    <w:p w:rsidR="004049FC" w:rsidRPr="00F020AC" w:rsidRDefault="004049FC" w:rsidP="004049FC">
      <w:pPr>
        <w:jc w:val="both"/>
        <w:rPr>
          <w:rStyle w:val="Forte"/>
          <w:rFonts w:ascii="Arial Narrow" w:hAnsi="Arial Narrow"/>
          <w:b w:val="0"/>
          <w:bCs w:val="0"/>
          <w:color w:val="000000"/>
          <w:sz w:val="24"/>
          <w:szCs w:val="24"/>
        </w:rPr>
      </w:pPr>
      <w:r w:rsidRPr="00F020AC">
        <w:rPr>
          <w:rStyle w:val="Forte"/>
          <w:rFonts w:ascii="Arial Narrow" w:hAnsi="Arial Narrow"/>
          <w:b w:val="0"/>
          <w:bCs w:val="0"/>
          <w:color w:val="000000"/>
          <w:sz w:val="24"/>
          <w:szCs w:val="24"/>
        </w:rPr>
        <w:t>Em 2013, o Compositores.BR, além de manter seu conceito original de reverenciar os grandes compositores da Música Popular Brasileira, volta seu olhar às composições das mulheres, que tanto engrandecem nossa música.</w:t>
      </w:r>
      <w:r w:rsidRPr="00F020AC">
        <w:rPr>
          <w:rFonts w:ascii="Arial Narrow" w:hAnsi="Arial Narrow"/>
          <w:color w:val="000000"/>
          <w:sz w:val="24"/>
          <w:szCs w:val="24"/>
        </w:rPr>
        <w:t> </w:t>
      </w:r>
      <w:r w:rsidRPr="00F020AC">
        <w:rPr>
          <w:rStyle w:val="Forte"/>
          <w:rFonts w:ascii="Arial Narrow" w:hAnsi="Arial Narrow"/>
          <w:b w:val="0"/>
          <w:bCs w:val="0"/>
          <w:color w:val="000000"/>
          <w:sz w:val="24"/>
          <w:szCs w:val="24"/>
        </w:rPr>
        <w:t xml:space="preserve"> Até dezembro, mais duas compositoras serão homenageadas. Rita Lee e Chiquinha Gonzaga ganharão releituras cridas por, respectivamente, Ana Cañas (participação de Affonsinho + Marina Machado) e grupo Iconili; Zeca Baleiro e Thiago Nunes Quarteto. </w:t>
      </w:r>
    </w:p>
    <w:p w:rsidR="004049FC" w:rsidRDefault="004049FC" w:rsidP="003F353B">
      <w:pPr>
        <w:jc w:val="both"/>
        <w:rPr>
          <w:rFonts w:ascii="Georgia" w:eastAsia="Calibri" w:hAnsi="Georgia" w:cs="Arial"/>
          <w:b/>
        </w:rPr>
      </w:pPr>
    </w:p>
    <w:p w:rsidR="00F367BB" w:rsidRDefault="00F367BB" w:rsidP="007E2450">
      <w:pPr>
        <w:rPr>
          <w:rFonts w:ascii="Georgia" w:eastAsia="Calibri" w:hAnsi="Georgia" w:cs="Arial"/>
          <w:b/>
        </w:rPr>
      </w:pPr>
    </w:p>
    <w:p w:rsidR="00F9393F" w:rsidRPr="00F020AC" w:rsidRDefault="00F9393F" w:rsidP="00F9393F">
      <w:pPr>
        <w:jc w:val="center"/>
        <w:rPr>
          <w:rStyle w:val="Forte"/>
          <w:rFonts w:ascii="Arial Narrow" w:hAnsi="Arial Narrow"/>
          <w:color w:val="000000"/>
          <w:sz w:val="24"/>
          <w:szCs w:val="24"/>
        </w:rPr>
      </w:pPr>
      <w:r w:rsidRPr="00F020AC">
        <w:rPr>
          <w:rStyle w:val="Forte"/>
          <w:rFonts w:ascii="Arial Narrow" w:hAnsi="Arial Narrow"/>
          <w:color w:val="000000"/>
          <w:sz w:val="24"/>
          <w:szCs w:val="24"/>
        </w:rPr>
        <w:t xml:space="preserve">Compositores.BR – Dia </w:t>
      </w:r>
      <w:r w:rsidR="0094315B" w:rsidRPr="00F020AC">
        <w:rPr>
          <w:rStyle w:val="Forte"/>
          <w:rFonts w:ascii="Arial Narrow" w:hAnsi="Arial Narrow"/>
          <w:color w:val="000000"/>
          <w:sz w:val="24"/>
          <w:szCs w:val="24"/>
        </w:rPr>
        <w:t>15</w:t>
      </w:r>
      <w:r w:rsidR="004107EF" w:rsidRPr="00F020AC">
        <w:rPr>
          <w:rStyle w:val="Forte"/>
          <w:rFonts w:ascii="Arial Narrow" w:hAnsi="Arial Narrow"/>
          <w:color w:val="000000"/>
          <w:sz w:val="24"/>
          <w:szCs w:val="24"/>
        </w:rPr>
        <w:t xml:space="preserve"> de </w:t>
      </w:r>
      <w:r w:rsidR="0094315B" w:rsidRPr="00F020AC">
        <w:rPr>
          <w:rStyle w:val="Forte"/>
          <w:rFonts w:ascii="Arial Narrow" w:hAnsi="Arial Narrow"/>
          <w:color w:val="000000"/>
          <w:sz w:val="24"/>
          <w:szCs w:val="24"/>
        </w:rPr>
        <w:t>outubro</w:t>
      </w:r>
      <w:r w:rsidRPr="00F020AC">
        <w:rPr>
          <w:rStyle w:val="Forte"/>
          <w:rFonts w:ascii="Arial Narrow" w:hAnsi="Arial Narrow"/>
          <w:color w:val="000000"/>
          <w:sz w:val="24"/>
          <w:szCs w:val="24"/>
        </w:rPr>
        <w:t xml:space="preserve"> no Sesc Palladium</w:t>
      </w:r>
    </w:p>
    <w:p w:rsidR="00F9393F" w:rsidRDefault="00F9393F" w:rsidP="00F9393F">
      <w:pPr>
        <w:jc w:val="both"/>
        <w:rPr>
          <w:rStyle w:val="Forte"/>
          <w:color w:val="000000"/>
        </w:rPr>
      </w:pPr>
      <w:r>
        <w:rPr>
          <w:color w:val="000000"/>
        </w:rPr>
        <w:t> </w:t>
      </w:r>
    </w:p>
    <w:p w:rsidR="0094315B" w:rsidRPr="00F020AC" w:rsidRDefault="0094315B" w:rsidP="0094315B">
      <w:pPr>
        <w:rPr>
          <w:rFonts w:ascii="Arial Narrow" w:hAnsi="Arial Narrow" w:cstheme="minorHAnsi"/>
          <w:b/>
          <w:sz w:val="24"/>
          <w:szCs w:val="24"/>
        </w:rPr>
      </w:pPr>
      <w:r w:rsidRPr="00F020AC">
        <w:rPr>
          <w:rFonts w:ascii="Arial Narrow" w:hAnsi="Arial Narrow" w:cstheme="minorHAnsi"/>
          <w:b/>
          <w:sz w:val="24"/>
          <w:szCs w:val="24"/>
        </w:rPr>
        <w:t>Flávio Venturini</w:t>
      </w:r>
    </w:p>
    <w:p w:rsidR="0094315B" w:rsidRPr="00F020AC" w:rsidRDefault="0094315B" w:rsidP="0094315B">
      <w:pPr>
        <w:jc w:val="both"/>
        <w:rPr>
          <w:rFonts w:ascii="Arial Narrow" w:hAnsi="Arial Narrow" w:cstheme="minorHAnsi"/>
          <w:sz w:val="24"/>
          <w:szCs w:val="24"/>
          <w:lang w:val="pt-PT"/>
        </w:rPr>
      </w:pPr>
    </w:p>
    <w:p w:rsidR="0094315B" w:rsidRPr="00F020AC" w:rsidRDefault="0094315B" w:rsidP="0094315B">
      <w:pPr>
        <w:jc w:val="both"/>
        <w:rPr>
          <w:rFonts w:ascii="Arial Narrow" w:hAnsi="Arial Narrow" w:cstheme="minorHAnsi"/>
          <w:sz w:val="24"/>
          <w:szCs w:val="24"/>
          <w:lang w:val="pt-PT"/>
        </w:rPr>
      </w:pPr>
      <w:r w:rsidRPr="00F020AC">
        <w:rPr>
          <w:rFonts w:ascii="Arial Narrow" w:hAnsi="Arial Narrow" w:cstheme="minorHAnsi"/>
          <w:sz w:val="24"/>
          <w:szCs w:val="24"/>
          <w:lang w:val="pt-PT"/>
        </w:rPr>
        <w:t xml:space="preserve">Um dos ícones da moderna música de Minas, o músico e compositor Flávio Venturini já mesclou o pop, o jazz, o rock e a MPB com surpreendentes resultados. Em 1974, integrou o célebre grupo de rock O Terço, no qual permaneceu por três anos. Como compositor e músico, Venturini teve significativas participações nos discos "A Página do Relâmpago Elétrico", de Beto Guedes e "Clube da Esquina 2", de Milton Nascimento. Em 1979 forma o grupo 14Bis, com quem gravou oito discos. Desde 1988 está em carreira solo, tendo composto trilhas para filmes, animações e peças teatrais. Em 1994 ganhou o Disco de Ouro pelo álbum "Noites com Sol". Seu trabalho mais recente é “Não se apague esta noite”, lançado em CD e DVD, em 2009. </w:t>
      </w:r>
    </w:p>
    <w:p w:rsidR="0094315B" w:rsidRPr="00F020AC" w:rsidRDefault="0094315B" w:rsidP="0094315B">
      <w:pPr>
        <w:jc w:val="both"/>
        <w:rPr>
          <w:rFonts w:ascii="Arial Narrow" w:hAnsi="Arial Narrow" w:cstheme="minorHAnsi"/>
          <w:sz w:val="24"/>
          <w:szCs w:val="24"/>
          <w:lang w:val="pt-PT"/>
        </w:rPr>
      </w:pPr>
    </w:p>
    <w:p w:rsidR="0094315B" w:rsidRPr="00F020AC" w:rsidRDefault="0094315B" w:rsidP="0094315B">
      <w:pPr>
        <w:jc w:val="both"/>
        <w:rPr>
          <w:rFonts w:ascii="Arial Narrow" w:hAnsi="Arial Narrow" w:cstheme="minorHAnsi"/>
          <w:b/>
          <w:sz w:val="24"/>
          <w:szCs w:val="24"/>
        </w:rPr>
      </w:pPr>
      <w:r w:rsidRPr="00F020AC">
        <w:rPr>
          <w:rFonts w:ascii="Arial Narrow" w:hAnsi="Arial Narrow" w:cstheme="minorHAnsi"/>
          <w:b/>
          <w:sz w:val="24"/>
          <w:szCs w:val="24"/>
        </w:rPr>
        <w:t>Frederico Heliodoro</w:t>
      </w:r>
    </w:p>
    <w:p w:rsidR="0094315B" w:rsidRPr="00F020AC" w:rsidRDefault="0094315B" w:rsidP="0094315B">
      <w:pPr>
        <w:jc w:val="both"/>
        <w:rPr>
          <w:rFonts w:ascii="Arial Narrow" w:hAnsi="Arial Narrow" w:cstheme="minorHAnsi"/>
          <w:b/>
          <w:sz w:val="24"/>
          <w:szCs w:val="24"/>
        </w:rPr>
      </w:pPr>
    </w:p>
    <w:p w:rsidR="0094315B" w:rsidRPr="00F020AC" w:rsidRDefault="0094315B" w:rsidP="0094315B">
      <w:pPr>
        <w:jc w:val="both"/>
        <w:rPr>
          <w:rFonts w:ascii="Arial Narrow" w:hAnsi="Arial Narrow" w:cstheme="minorHAnsi"/>
          <w:sz w:val="24"/>
          <w:szCs w:val="24"/>
        </w:rPr>
      </w:pPr>
      <w:r w:rsidRPr="00F020AC">
        <w:rPr>
          <w:rFonts w:ascii="Arial Narrow" w:hAnsi="Arial Narrow" w:cstheme="minorHAnsi"/>
          <w:sz w:val="24"/>
          <w:szCs w:val="24"/>
        </w:rPr>
        <w:t xml:space="preserve">Atuando na cena da música instrumental desde 2007, Frederico ganhou diversos prêmios como instrumentista e compositor - Jovem Instrumentista 2007 e BDMG Instrumental 2009, são alguns deles. Já dividiu o palco com Roberto Menescal, Jane Duboc, Harvey Wainapel, Sarah Harmer, Benjamim Taubkin, Leo Gandelman, Toninho Horta, Cliff Korman, entre vários outros. Gravou com Affonsinho, Ruben di Souza, Grupo Ramo, Antônio Loureiro, Felipe Continentino e Flávio Henrique. Frederico já se apresentou em NY, Lisboa, Algarve e Barcelona em 2010, Uruguai em 2011 e Argentina em 2012. Também gravou 2 álbuns totalmente autorais – “Frederico Heliodoro Ao Vivo no Café com Letras” – e “Dois Mundos”. </w:t>
      </w:r>
    </w:p>
    <w:p w:rsidR="00F9393F" w:rsidRPr="00F020AC" w:rsidRDefault="00F9393F" w:rsidP="00F9393F">
      <w:pPr>
        <w:jc w:val="both"/>
        <w:rPr>
          <w:rFonts w:ascii="Arial Narrow" w:hAnsi="Arial Narrow"/>
          <w:b/>
          <w:bCs/>
          <w:color w:val="000000"/>
          <w:sz w:val="24"/>
          <w:szCs w:val="24"/>
        </w:rPr>
      </w:pPr>
    </w:p>
    <w:p w:rsidR="00F9393F" w:rsidRPr="00F020AC" w:rsidRDefault="00F9393F" w:rsidP="00F9393F">
      <w:pPr>
        <w:jc w:val="both"/>
        <w:rPr>
          <w:rFonts w:ascii="Arial Narrow" w:hAnsi="Arial Narrow"/>
          <w:b/>
          <w:bCs/>
          <w:color w:val="000000"/>
          <w:sz w:val="24"/>
          <w:szCs w:val="24"/>
        </w:rPr>
      </w:pPr>
      <w:r w:rsidRPr="00F020AC">
        <w:rPr>
          <w:rFonts w:ascii="Arial Narrow" w:hAnsi="Arial Narrow"/>
          <w:b/>
          <w:bCs/>
          <w:color w:val="000000"/>
          <w:sz w:val="24"/>
          <w:szCs w:val="24"/>
        </w:rPr>
        <w:t>Serviço:</w:t>
      </w:r>
    </w:p>
    <w:p w:rsidR="00F9393F" w:rsidRPr="00F020AC" w:rsidRDefault="00F9393F" w:rsidP="00F9393F">
      <w:pPr>
        <w:jc w:val="both"/>
        <w:rPr>
          <w:rFonts w:ascii="Arial Narrow" w:hAnsi="Arial Narrow"/>
          <w:b/>
          <w:bCs/>
          <w:color w:val="000000"/>
          <w:sz w:val="24"/>
          <w:szCs w:val="24"/>
        </w:rPr>
      </w:pPr>
      <w:r w:rsidRPr="00F020AC">
        <w:rPr>
          <w:rFonts w:ascii="Arial Narrow" w:hAnsi="Arial Narrow"/>
          <w:b/>
          <w:bCs/>
          <w:color w:val="000000"/>
          <w:sz w:val="24"/>
          <w:szCs w:val="24"/>
        </w:rPr>
        <w:t>Projeto Compositores.BR</w:t>
      </w:r>
    </w:p>
    <w:p w:rsidR="00F9393F" w:rsidRPr="00F020AC" w:rsidRDefault="00F9393F" w:rsidP="00F9393F">
      <w:pPr>
        <w:jc w:val="both"/>
        <w:rPr>
          <w:rFonts w:ascii="Arial Narrow" w:hAnsi="Arial Narrow"/>
          <w:color w:val="000000"/>
          <w:sz w:val="24"/>
          <w:szCs w:val="24"/>
        </w:rPr>
      </w:pPr>
      <w:r w:rsidRPr="00F020AC">
        <w:rPr>
          <w:rFonts w:ascii="Arial Narrow" w:hAnsi="Arial Narrow"/>
          <w:b/>
          <w:bCs/>
          <w:color w:val="000000"/>
          <w:sz w:val="24"/>
          <w:szCs w:val="24"/>
        </w:rPr>
        <w:t>Show:</w:t>
      </w:r>
      <w:r w:rsidR="0094315B" w:rsidRPr="00F020AC">
        <w:rPr>
          <w:rFonts w:ascii="Arial Narrow" w:hAnsi="Arial Narrow"/>
          <w:color w:val="000000"/>
          <w:sz w:val="24"/>
          <w:szCs w:val="24"/>
        </w:rPr>
        <w:t>Flávio Venturini + Érika Machado + Pedro Morais e Frederico Heliodoro Trio homenageiam Marina Lima</w:t>
      </w:r>
    </w:p>
    <w:p w:rsidR="00F9393F" w:rsidRPr="00F020AC" w:rsidRDefault="00F9393F" w:rsidP="00F9393F">
      <w:pPr>
        <w:jc w:val="both"/>
        <w:rPr>
          <w:rFonts w:ascii="Arial Narrow" w:hAnsi="Arial Narrow"/>
          <w:color w:val="000000"/>
          <w:sz w:val="24"/>
          <w:szCs w:val="24"/>
        </w:rPr>
      </w:pPr>
      <w:r w:rsidRPr="00F020AC">
        <w:rPr>
          <w:rFonts w:ascii="Arial Narrow" w:hAnsi="Arial Narrow"/>
          <w:b/>
          <w:bCs/>
          <w:color w:val="000000"/>
          <w:sz w:val="24"/>
          <w:szCs w:val="24"/>
        </w:rPr>
        <w:t xml:space="preserve">Local: </w:t>
      </w:r>
      <w:r w:rsidRPr="00F020AC">
        <w:rPr>
          <w:rFonts w:ascii="Arial Narrow" w:hAnsi="Arial Narrow"/>
          <w:color w:val="000000"/>
          <w:sz w:val="24"/>
          <w:szCs w:val="24"/>
        </w:rPr>
        <w:t>Grande Teatro Sesc Palladium – Rua Rio de Janeiro, 1046 - Centro</w:t>
      </w:r>
    </w:p>
    <w:p w:rsidR="00F9393F" w:rsidRPr="00F020AC" w:rsidRDefault="00F9393F" w:rsidP="00F9393F">
      <w:pPr>
        <w:jc w:val="both"/>
        <w:rPr>
          <w:rFonts w:ascii="Arial Narrow" w:hAnsi="Arial Narrow"/>
          <w:color w:val="000000"/>
          <w:sz w:val="24"/>
          <w:szCs w:val="24"/>
        </w:rPr>
      </w:pPr>
      <w:r w:rsidRPr="00F020AC">
        <w:rPr>
          <w:rFonts w:ascii="Arial Narrow" w:hAnsi="Arial Narrow"/>
          <w:b/>
          <w:bCs/>
          <w:color w:val="000000"/>
          <w:sz w:val="24"/>
          <w:szCs w:val="24"/>
        </w:rPr>
        <w:t>Data:</w:t>
      </w:r>
      <w:r w:rsidR="0094315B" w:rsidRPr="00F020AC">
        <w:rPr>
          <w:rFonts w:ascii="Arial Narrow" w:hAnsi="Arial Narrow"/>
          <w:color w:val="000000"/>
          <w:sz w:val="24"/>
          <w:szCs w:val="24"/>
        </w:rPr>
        <w:t>15</w:t>
      </w:r>
      <w:r w:rsidR="004107EF" w:rsidRPr="00F020AC">
        <w:rPr>
          <w:rFonts w:ascii="Arial Narrow" w:hAnsi="Arial Narrow"/>
          <w:color w:val="000000"/>
          <w:sz w:val="24"/>
          <w:szCs w:val="24"/>
        </w:rPr>
        <w:t xml:space="preserve"> de </w:t>
      </w:r>
      <w:r w:rsidR="0094315B" w:rsidRPr="00F020AC">
        <w:rPr>
          <w:rFonts w:ascii="Arial Narrow" w:hAnsi="Arial Narrow"/>
          <w:color w:val="000000"/>
          <w:sz w:val="24"/>
          <w:szCs w:val="24"/>
        </w:rPr>
        <w:t>outubro</w:t>
      </w:r>
      <w:r w:rsidRPr="00F020AC">
        <w:rPr>
          <w:rFonts w:ascii="Arial Narrow" w:hAnsi="Arial Narrow"/>
          <w:color w:val="000000"/>
          <w:sz w:val="24"/>
          <w:szCs w:val="24"/>
        </w:rPr>
        <w:t xml:space="preserve"> (terça-feira)</w:t>
      </w:r>
    </w:p>
    <w:p w:rsidR="00F9393F" w:rsidRPr="00F020AC" w:rsidRDefault="00F9393F" w:rsidP="00F9393F">
      <w:pPr>
        <w:jc w:val="both"/>
        <w:rPr>
          <w:rFonts w:ascii="Arial Narrow" w:hAnsi="Arial Narrow"/>
          <w:color w:val="000000"/>
          <w:sz w:val="24"/>
          <w:szCs w:val="24"/>
        </w:rPr>
      </w:pPr>
      <w:r w:rsidRPr="00F020AC">
        <w:rPr>
          <w:rFonts w:ascii="Arial Narrow" w:hAnsi="Arial Narrow"/>
          <w:b/>
          <w:bCs/>
          <w:color w:val="000000"/>
          <w:sz w:val="24"/>
          <w:szCs w:val="24"/>
        </w:rPr>
        <w:t>Horário:</w:t>
      </w:r>
      <w:r w:rsidRPr="00F020AC">
        <w:rPr>
          <w:rFonts w:ascii="Arial Narrow" w:hAnsi="Arial Narrow"/>
          <w:color w:val="000000"/>
          <w:sz w:val="24"/>
          <w:szCs w:val="24"/>
        </w:rPr>
        <w:t xml:space="preserve"> 20 horas </w:t>
      </w:r>
    </w:p>
    <w:p w:rsidR="000A305A" w:rsidRDefault="000A305A" w:rsidP="00F9393F">
      <w:pPr>
        <w:jc w:val="both"/>
        <w:rPr>
          <w:rFonts w:ascii="Arial Narrow" w:hAnsi="Arial Narrow"/>
          <w:b/>
          <w:bCs/>
          <w:color w:val="000000"/>
          <w:sz w:val="24"/>
          <w:szCs w:val="24"/>
        </w:rPr>
      </w:pPr>
    </w:p>
    <w:p w:rsidR="00F9393F" w:rsidRPr="00F020AC" w:rsidRDefault="00F9393F" w:rsidP="00F9393F">
      <w:pPr>
        <w:jc w:val="both"/>
        <w:rPr>
          <w:rFonts w:ascii="Arial Narrow" w:hAnsi="Arial Narrow"/>
          <w:b/>
          <w:bCs/>
          <w:color w:val="000000"/>
          <w:sz w:val="24"/>
          <w:szCs w:val="24"/>
        </w:rPr>
      </w:pPr>
      <w:r w:rsidRPr="00F020AC">
        <w:rPr>
          <w:rFonts w:ascii="Arial Narrow" w:hAnsi="Arial Narrow"/>
          <w:b/>
          <w:bCs/>
          <w:color w:val="000000"/>
          <w:sz w:val="24"/>
          <w:szCs w:val="24"/>
        </w:rPr>
        <w:t>Ingressos:</w:t>
      </w:r>
    </w:p>
    <w:tbl>
      <w:tblPr>
        <w:tblpPr w:leftFromText="180" w:rightFromText="180" w:bottomFromText="65" w:vertAnchor="text"/>
        <w:tblW w:w="10251" w:type="dxa"/>
        <w:tblCellMar>
          <w:left w:w="0" w:type="dxa"/>
          <w:right w:w="0" w:type="dxa"/>
        </w:tblCellMar>
        <w:tblLook w:val="04A0"/>
      </w:tblPr>
      <w:tblGrid>
        <w:gridCol w:w="3354"/>
        <w:gridCol w:w="3685"/>
        <w:gridCol w:w="3212"/>
      </w:tblGrid>
      <w:tr w:rsidR="00F9393F" w:rsidTr="00F9393F">
        <w:trPr>
          <w:trHeight w:val="825"/>
        </w:trPr>
        <w:tc>
          <w:tcPr>
            <w:tcW w:w="3354" w:type="dxa"/>
            <w:tcBorders>
              <w:top w:val="single" w:sz="8" w:space="0" w:color="auto"/>
              <w:left w:val="single" w:sz="8" w:space="0" w:color="auto"/>
              <w:bottom w:val="nil"/>
              <w:right w:val="single" w:sz="8" w:space="0" w:color="auto"/>
            </w:tcBorders>
            <w:shd w:val="clear" w:color="auto" w:fill="D9D9D9"/>
            <w:noWrap/>
            <w:tcMar>
              <w:top w:w="0" w:type="dxa"/>
              <w:left w:w="70" w:type="dxa"/>
              <w:bottom w:w="0" w:type="dxa"/>
              <w:right w:w="70" w:type="dxa"/>
            </w:tcMar>
            <w:vAlign w:val="center"/>
            <w:hideMark/>
          </w:tcPr>
          <w:p w:rsidR="00F9393F" w:rsidRDefault="00F9393F">
            <w:pPr>
              <w:spacing w:line="276" w:lineRule="auto"/>
              <w:jc w:val="center"/>
              <w:rPr>
                <w:rFonts w:ascii="Arial" w:hAnsi="Arial" w:cs="Arial"/>
                <w:color w:val="000000"/>
                <w:sz w:val="20"/>
                <w:szCs w:val="20"/>
              </w:rPr>
            </w:pPr>
            <w:r>
              <w:rPr>
                <w:rFonts w:ascii="Arial" w:hAnsi="Arial" w:cs="Arial"/>
                <w:color w:val="000000"/>
                <w:sz w:val="20"/>
                <w:szCs w:val="20"/>
              </w:rPr>
              <w:t>Inteira</w:t>
            </w:r>
          </w:p>
        </w:tc>
        <w:tc>
          <w:tcPr>
            <w:tcW w:w="3685" w:type="dxa"/>
            <w:tcBorders>
              <w:top w:val="single" w:sz="8" w:space="0" w:color="auto"/>
              <w:left w:val="nil"/>
              <w:bottom w:val="nil"/>
              <w:right w:val="single" w:sz="8" w:space="0" w:color="auto"/>
            </w:tcBorders>
            <w:shd w:val="clear" w:color="auto" w:fill="D9D9D9"/>
            <w:tcMar>
              <w:top w:w="0" w:type="dxa"/>
              <w:left w:w="70" w:type="dxa"/>
              <w:bottom w:w="0" w:type="dxa"/>
              <w:right w:w="70" w:type="dxa"/>
            </w:tcMar>
            <w:vAlign w:val="center"/>
            <w:hideMark/>
          </w:tcPr>
          <w:p w:rsidR="00F9393F" w:rsidRDefault="00F9393F">
            <w:pPr>
              <w:spacing w:line="276" w:lineRule="auto"/>
              <w:jc w:val="center"/>
              <w:rPr>
                <w:rFonts w:ascii="Arial" w:hAnsi="Arial" w:cs="Arial"/>
                <w:b/>
                <w:bCs/>
                <w:color w:val="000000"/>
                <w:sz w:val="20"/>
                <w:szCs w:val="20"/>
              </w:rPr>
            </w:pPr>
            <w:r>
              <w:rPr>
                <w:rFonts w:ascii="Arial" w:hAnsi="Arial" w:cs="Arial"/>
                <w:color w:val="000000"/>
                <w:sz w:val="20"/>
                <w:szCs w:val="20"/>
              </w:rPr>
              <w:t>Meia</w:t>
            </w:r>
            <w:r>
              <w:rPr>
                <w:rFonts w:ascii="Arial" w:hAnsi="Arial" w:cs="Arial"/>
                <w:color w:val="000000"/>
                <w:sz w:val="20"/>
                <w:szCs w:val="20"/>
              </w:rPr>
              <w:br/>
            </w:r>
            <w:r>
              <w:rPr>
                <w:rFonts w:ascii="Arial" w:hAnsi="Arial" w:cs="Arial"/>
                <w:b/>
                <w:bCs/>
                <w:color w:val="000000"/>
                <w:sz w:val="20"/>
                <w:szCs w:val="20"/>
              </w:rPr>
              <w:t xml:space="preserve">estudantes, idosos e menores </w:t>
            </w:r>
          </w:p>
          <w:p w:rsidR="00F9393F" w:rsidRDefault="00F9393F">
            <w:pPr>
              <w:spacing w:line="276" w:lineRule="auto"/>
              <w:jc w:val="center"/>
              <w:rPr>
                <w:rFonts w:ascii="Arial" w:hAnsi="Arial" w:cs="Arial"/>
                <w:color w:val="000000"/>
                <w:sz w:val="20"/>
                <w:szCs w:val="20"/>
              </w:rPr>
            </w:pPr>
            <w:r>
              <w:rPr>
                <w:rFonts w:ascii="Arial" w:hAnsi="Arial" w:cs="Arial"/>
                <w:b/>
                <w:bCs/>
                <w:color w:val="000000"/>
                <w:sz w:val="20"/>
                <w:szCs w:val="20"/>
              </w:rPr>
              <w:t>de 21 anos</w:t>
            </w:r>
          </w:p>
        </w:tc>
        <w:tc>
          <w:tcPr>
            <w:tcW w:w="3212" w:type="dxa"/>
            <w:tcBorders>
              <w:top w:val="single" w:sz="8" w:space="0" w:color="auto"/>
              <w:left w:val="nil"/>
              <w:bottom w:val="nil"/>
              <w:right w:val="single" w:sz="8" w:space="0" w:color="auto"/>
            </w:tcBorders>
            <w:shd w:val="clear" w:color="auto" w:fill="D9D9D9"/>
            <w:tcMar>
              <w:top w:w="0" w:type="dxa"/>
              <w:left w:w="70" w:type="dxa"/>
              <w:bottom w:w="0" w:type="dxa"/>
              <w:right w:w="70" w:type="dxa"/>
            </w:tcMar>
            <w:vAlign w:val="center"/>
            <w:hideMark/>
          </w:tcPr>
          <w:p w:rsidR="00F9393F" w:rsidRDefault="00F9393F">
            <w:pPr>
              <w:spacing w:line="276" w:lineRule="auto"/>
              <w:jc w:val="center"/>
              <w:rPr>
                <w:rFonts w:ascii="Arial" w:hAnsi="Arial" w:cs="Arial"/>
                <w:color w:val="000000"/>
                <w:sz w:val="20"/>
                <w:szCs w:val="20"/>
              </w:rPr>
            </w:pPr>
            <w:r>
              <w:rPr>
                <w:rFonts w:ascii="Arial" w:hAnsi="Arial" w:cs="Arial"/>
                <w:color w:val="000000"/>
                <w:sz w:val="20"/>
                <w:szCs w:val="20"/>
              </w:rPr>
              <w:t>Comerciário</w:t>
            </w:r>
            <w:r>
              <w:rPr>
                <w:rFonts w:ascii="Arial" w:hAnsi="Arial" w:cs="Arial"/>
                <w:color w:val="000000"/>
                <w:sz w:val="20"/>
                <w:szCs w:val="20"/>
              </w:rPr>
              <w:br/>
            </w:r>
            <w:r>
              <w:rPr>
                <w:rFonts w:ascii="Arial" w:hAnsi="Arial" w:cs="Arial"/>
                <w:b/>
                <w:bCs/>
                <w:color w:val="000000"/>
                <w:sz w:val="20"/>
                <w:szCs w:val="20"/>
              </w:rPr>
              <w:t xml:space="preserve">Desconto de 15% no </w:t>
            </w:r>
            <w:r>
              <w:rPr>
                <w:rFonts w:ascii="Arial" w:hAnsi="Arial" w:cs="Arial"/>
                <w:b/>
                <w:bCs/>
                <w:color w:val="000000"/>
                <w:sz w:val="20"/>
                <w:szCs w:val="20"/>
              </w:rPr>
              <w:br/>
              <w:t>valor da inteira</w:t>
            </w:r>
          </w:p>
        </w:tc>
      </w:tr>
      <w:tr w:rsidR="00F9393F" w:rsidTr="00F9393F">
        <w:trPr>
          <w:trHeight w:val="285"/>
        </w:trPr>
        <w:tc>
          <w:tcPr>
            <w:tcW w:w="3354" w:type="dxa"/>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F9393F" w:rsidRDefault="000A305A">
            <w:pPr>
              <w:spacing w:line="276" w:lineRule="auto"/>
              <w:jc w:val="center"/>
              <w:rPr>
                <w:rFonts w:ascii="Arial" w:hAnsi="Arial" w:cs="Arial"/>
                <w:color w:val="000000"/>
              </w:rPr>
            </w:pPr>
            <w:r>
              <w:rPr>
                <w:rFonts w:ascii="Arial" w:hAnsi="Arial" w:cs="Arial"/>
                <w:color w:val="000000"/>
              </w:rPr>
              <w:t xml:space="preserve">Plateia I - </w:t>
            </w:r>
            <w:r w:rsidR="00F9393F">
              <w:rPr>
                <w:rFonts w:ascii="Arial" w:hAnsi="Arial" w:cs="Arial"/>
                <w:color w:val="000000"/>
              </w:rPr>
              <w:t>R$ 40,00 + 1 kg de alimento</w:t>
            </w:r>
          </w:p>
        </w:tc>
        <w:tc>
          <w:tcPr>
            <w:tcW w:w="3685"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F9393F" w:rsidRDefault="00F9393F">
            <w:pPr>
              <w:spacing w:line="276" w:lineRule="auto"/>
              <w:jc w:val="center"/>
              <w:rPr>
                <w:rFonts w:ascii="Arial" w:hAnsi="Arial" w:cs="Arial"/>
                <w:color w:val="000000"/>
              </w:rPr>
            </w:pPr>
            <w:r>
              <w:rPr>
                <w:rFonts w:ascii="Arial" w:hAnsi="Arial" w:cs="Arial"/>
                <w:color w:val="000000"/>
              </w:rPr>
              <w:t>R$ 20,00+ 1 kg de alimento</w:t>
            </w:r>
          </w:p>
        </w:tc>
        <w:tc>
          <w:tcPr>
            <w:tcW w:w="3212"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F9393F" w:rsidRDefault="00F9393F">
            <w:pPr>
              <w:spacing w:line="276" w:lineRule="auto"/>
              <w:jc w:val="center"/>
              <w:rPr>
                <w:rFonts w:ascii="Arial" w:hAnsi="Arial" w:cs="Arial"/>
                <w:color w:val="000000"/>
              </w:rPr>
            </w:pPr>
            <w:r>
              <w:rPr>
                <w:rFonts w:ascii="Arial" w:hAnsi="Arial" w:cs="Arial"/>
                <w:color w:val="000000"/>
              </w:rPr>
              <w:t>R$ 34,00 + 1 kg de alimento</w:t>
            </w:r>
          </w:p>
        </w:tc>
      </w:tr>
      <w:tr w:rsidR="00F9393F" w:rsidTr="00F9393F">
        <w:trPr>
          <w:trHeight w:val="60"/>
        </w:trPr>
        <w:tc>
          <w:tcPr>
            <w:tcW w:w="3354" w:type="dxa"/>
            <w:shd w:val="clear" w:color="auto" w:fill="FFFFFF"/>
            <w:noWrap/>
            <w:tcMar>
              <w:top w:w="0" w:type="dxa"/>
              <w:left w:w="70" w:type="dxa"/>
              <w:bottom w:w="0" w:type="dxa"/>
              <w:right w:w="70" w:type="dxa"/>
            </w:tcMar>
            <w:vAlign w:val="bottom"/>
            <w:hideMark/>
          </w:tcPr>
          <w:p w:rsidR="00F9393F" w:rsidRDefault="00F9393F">
            <w:pPr>
              <w:spacing w:line="60" w:lineRule="atLeast"/>
              <w:jc w:val="center"/>
              <w:rPr>
                <w:rFonts w:ascii="Arial" w:hAnsi="Arial" w:cs="Arial"/>
                <w:color w:val="000000"/>
              </w:rPr>
            </w:pPr>
            <w:r>
              <w:rPr>
                <w:rFonts w:ascii="Arial" w:hAnsi="Arial" w:cs="Arial"/>
                <w:color w:val="000000"/>
              </w:rPr>
              <w:lastRenderedPageBreak/>
              <w:t> </w:t>
            </w:r>
          </w:p>
        </w:tc>
        <w:tc>
          <w:tcPr>
            <w:tcW w:w="3685" w:type="dxa"/>
            <w:shd w:val="clear" w:color="auto" w:fill="FFFFFF"/>
            <w:noWrap/>
            <w:tcMar>
              <w:top w:w="0" w:type="dxa"/>
              <w:left w:w="70" w:type="dxa"/>
              <w:bottom w:w="0" w:type="dxa"/>
              <w:right w:w="70" w:type="dxa"/>
            </w:tcMar>
            <w:vAlign w:val="bottom"/>
            <w:hideMark/>
          </w:tcPr>
          <w:p w:rsidR="00F9393F" w:rsidRDefault="00F9393F">
            <w:pPr>
              <w:spacing w:line="60" w:lineRule="atLeast"/>
              <w:jc w:val="center"/>
              <w:rPr>
                <w:rFonts w:ascii="Arial" w:hAnsi="Arial" w:cs="Arial"/>
                <w:color w:val="000000"/>
              </w:rPr>
            </w:pPr>
            <w:r>
              <w:rPr>
                <w:rFonts w:ascii="Arial" w:hAnsi="Arial" w:cs="Arial"/>
                <w:color w:val="000000"/>
              </w:rPr>
              <w:t> </w:t>
            </w:r>
          </w:p>
        </w:tc>
        <w:tc>
          <w:tcPr>
            <w:tcW w:w="3212" w:type="dxa"/>
            <w:shd w:val="clear" w:color="auto" w:fill="FFFFFF"/>
            <w:noWrap/>
            <w:tcMar>
              <w:top w:w="0" w:type="dxa"/>
              <w:left w:w="70" w:type="dxa"/>
              <w:bottom w:w="0" w:type="dxa"/>
              <w:right w:w="70" w:type="dxa"/>
            </w:tcMar>
            <w:vAlign w:val="bottom"/>
            <w:hideMark/>
          </w:tcPr>
          <w:p w:rsidR="00F9393F" w:rsidRDefault="00F9393F">
            <w:pPr>
              <w:spacing w:line="60" w:lineRule="atLeast"/>
              <w:jc w:val="center"/>
              <w:rPr>
                <w:rFonts w:ascii="Arial" w:hAnsi="Arial" w:cs="Arial"/>
                <w:color w:val="000000"/>
              </w:rPr>
            </w:pPr>
            <w:r>
              <w:rPr>
                <w:rFonts w:ascii="Arial" w:hAnsi="Arial" w:cs="Arial"/>
                <w:color w:val="000000"/>
              </w:rPr>
              <w:t> </w:t>
            </w:r>
          </w:p>
        </w:tc>
      </w:tr>
      <w:tr w:rsidR="00F9393F" w:rsidTr="00F9393F">
        <w:trPr>
          <w:trHeight w:val="285"/>
        </w:trPr>
        <w:tc>
          <w:tcPr>
            <w:tcW w:w="3354" w:type="dxa"/>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F9393F" w:rsidRDefault="000A305A">
            <w:pPr>
              <w:spacing w:line="276" w:lineRule="auto"/>
              <w:jc w:val="center"/>
              <w:rPr>
                <w:rFonts w:ascii="Arial" w:hAnsi="Arial" w:cs="Arial"/>
                <w:color w:val="000000"/>
              </w:rPr>
            </w:pPr>
            <w:r>
              <w:rPr>
                <w:rFonts w:ascii="Arial" w:hAnsi="Arial" w:cs="Arial"/>
                <w:color w:val="000000"/>
              </w:rPr>
              <w:t xml:space="preserve">Plateia II - </w:t>
            </w:r>
            <w:r w:rsidR="00F9393F">
              <w:rPr>
                <w:rFonts w:ascii="Arial" w:hAnsi="Arial" w:cs="Arial"/>
                <w:color w:val="000000"/>
              </w:rPr>
              <w:t>R$ 30,00 + 1 kg de alimento</w:t>
            </w:r>
          </w:p>
        </w:tc>
        <w:tc>
          <w:tcPr>
            <w:tcW w:w="3685"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F9393F" w:rsidRDefault="00F9393F">
            <w:pPr>
              <w:spacing w:line="276" w:lineRule="auto"/>
              <w:jc w:val="center"/>
              <w:rPr>
                <w:rFonts w:ascii="Arial" w:hAnsi="Arial" w:cs="Arial"/>
                <w:color w:val="000000"/>
              </w:rPr>
            </w:pPr>
            <w:r>
              <w:rPr>
                <w:rFonts w:ascii="Arial" w:hAnsi="Arial" w:cs="Arial"/>
                <w:color w:val="000000"/>
              </w:rPr>
              <w:t>R$ 15,00 + 1 kg de alimento</w:t>
            </w:r>
          </w:p>
        </w:tc>
        <w:tc>
          <w:tcPr>
            <w:tcW w:w="3212"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F9393F" w:rsidRDefault="00F9393F">
            <w:pPr>
              <w:spacing w:line="276" w:lineRule="auto"/>
              <w:jc w:val="center"/>
              <w:rPr>
                <w:rFonts w:ascii="Arial" w:hAnsi="Arial" w:cs="Arial"/>
                <w:color w:val="000000"/>
              </w:rPr>
            </w:pPr>
            <w:r>
              <w:rPr>
                <w:rFonts w:ascii="Arial" w:hAnsi="Arial" w:cs="Arial"/>
                <w:color w:val="000000"/>
              </w:rPr>
              <w:t>R$ 25,50 + 1 kg de alimento</w:t>
            </w:r>
          </w:p>
        </w:tc>
      </w:tr>
      <w:tr w:rsidR="00F9393F" w:rsidTr="00F9393F">
        <w:trPr>
          <w:trHeight w:val="60"/>
        </w:trPr>
        <w:tc>
          <w:tcPr>
            <w:tcW w:w="3354" w:type="dxa"/>
            <w:shd w:val="clear" w:color="auto" w:fill="FFFFFF"/>
            <w:noWrap/>
            <w:tcMar>
              <w:top w:w="0" w:type="dxa"/>
              <w:left w:w="70" w:type="dxa"/>
              <w:bottom w:w="0" w:type="dxa"/>
              <w:right w:w="70" w:type="dxa"/>
            </w:tcMar>
            <w:vAlign w:val="bottom"/>
            <w:hideMark/>
          </w:tcPr>
          <w:p w:rsidR="00F9393F" w:rsidRDefault="00F9393F">
            <w:pPr>
              <w:spacing w:line="60" w:lineRule="atLeast"/>
              <w:jc w:val="center"/>
              <w:rPr>
                <w:rFonts w:ascii="Arial" w:hAnsi="Arial" w:cs="Arial"/>
                <w:color w:val="000000"/>
              </w:rPr>
            </w:pPr>
            <w:r>
              <w:rPr>
                <w:rFonts w:ascii="Arial" w:hAnsi="Arial" w:cs="Arial"/>
                <w:color w:val="000000"/>
              </w:rPr>
              <w:t> </w:t>
            </w:r>
          </w:p>
        </w:tc>
        <w:tc>
          <w:tcPr>
            <w:tcW w:w="3685" w:type="dxa"/>
            <w:shd w:val="clear" w:color="auto" w:fill="FFFFFF"/>
            <w:noWrap/>
            <w:tcMar>
              <w:top w:w="0" w:type="dxa"/>
              <w:left w:w="70" w:type="dxa"/>
              <w:bottom w:w="0" w:type="dxa"/>
              <w:right w:w="70" w:type="dxa"/>
            </w:tcMar>
            <w:vAlign w:val="bottom"/>
            <w:hideMark/>
          </w:tcPr>
          <w:p w:rsidR="00F9393F" w:rsidRDefault="00F9393F">
            <w:pPr>
              <w:spacing w:line="60" w:lineRule="atLeast"/>
              <w:jc w:val="center"/>
              <w:rPr>
                <w:rFonts w:ascii="Arial" w:hAnsi="Arial" w:cs="Arial"/>
                <w:color w:val="000000"/>
              </w:rPr>
            </w:pPr>
            <w:r>
              <w:rPr>
                <w:rFonts w:ascii="Arial" w:hAnsi="Arial" w:cs="Arial"/>
                <w:color w:val="000000"/>
              </w:rPr>
              <w:t> </w:t>
            </w:r>
          </w:p>
        </w:tc>
        <w:tc>
          <w:tcPr>
            <w:tcW w:w="3212" w:type="dxa"/>
            <w:shd w:val="clear" w:color="auto" w:fill="FFFFFF"/>
            <w:noWrap/>
            <w:tcMar>
              <w:top w:w="0" w:type="dxa"/>
              <w:left w:w="70" w:type="dxa"/>
              <w:bottom w:w="0" w:type="dxa"/>
              <w:right w:w="70" w:type="dxa"/>
            </w:tcMar>
            <w:vAlign w:val="bottom"/>
            <w:hideMark/>
          </w:tcPr>
          <w:p w:rsidR="00F9393F" w:rsidRDefault="00F9393F">
            <w:pPr>
              <w:spacing w:line="60" w:lineRule="atLeast"/>
              <w:jc w:val="center"/>
              <w:rPr>
                <w:rFonts w:ascii="Arial" w:hAnsi="Arial" w:cs="Arial"/>
                <w:color w:val="000000"/>
              </w:rPr>
            </w:pPr>
            <w:r>
              <w:rPr>
                <w:rFonts w:ascii="Arial" w:hAnsi="Arial" w:cs="Arial"/>
                <w:color w:val="000000"/>
              </w:rPr>
              <w:t> </w:t>
            </w:r>
          </w:p>
        </w:tc>
      </w:tr>
      <w:tr w:rsidR="00F9393F" w:rsidTr="00F9393F">
        <w:trPr>
          <w:trHeight w:val="285"/>
        </w:trPr>
        <w:tc>
          <w:tcPr>
            <w:tcW w:w="3354" w:type="dxa"/>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F9393F" w:rsidRDefault="000A305A">
            <w:pPr>
              <w:spacing w:line="276" w:lineRule="auto"/>
              <w:jc w:val="center"/>
              <w:rPr>
                <w:rFonts w:ascii="Arial" w:hAnsi="Arial" w:cs="Arial"/>
                <w:color w:val="000000"/>
              </w:rPr>
            </w:pPr>
            <w:r>
              <w:rPr>
                <w:rFonts w:ascii="Arial" w:hAnsi="Arial" w:cs="Arial"/>
                <w:color w:val="000000"/>
              </w:rPr>
              <w:t xml:space="preserve">Plateia III - </w:t>
            </w:r>
            <w:r w:rsidR="00F9393F">
              <w:rPr>
                <w:rFonts w:ascii="Arial" w:hAnsi="Arial" w:cs="Arial"/>
                <w:color w:val="000000"/>
              </w:rPr>
              <w:t>R$ 20,00 + 1 kg de alimento</w:t>
            </w:r>
          </w:p>
        </w:tc>
        <w:tc>
          <w:tcPr>
            <w:tcW w:w="3685"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F9393F" w:rsidRDefault="00F9393F">
            <w:pPr>
              <w:spacing w:line="276" w:lineRule="auto"/>
              <w:jc w:val="center"/>
              <w:rPr>
                <w:rFonts w:ascii="Arial" w:hAnsi="Arial" w:cs="Arial"/>
                <w:color w:val="000000"/>
              </w:rPr>
            </w:pPr>
            <w:r>
              <w:rPr>
                <w:rFonts w:ascii="Arial" w:hAnsi="Arial" w:cs="Arial"/>
                <w:color w:val="000000"/>
              </w:rPr>
              <w:t>R$ 10,00 + 1 kg de alimento</w:t>
            </w:r>
          </w:p>
        </w:tc>
        <w:tc>
          <w:tcPr>
            <w:tcW w:w="3212"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F9393F" w:rsidRDefault="00F9393F">
            <w:pPr>
              <w:spacing w:line="276" w:lineRule="auto"/>
              <w:jc w:val="center"/>
              <w:rPr>
                <w:rFonts w:ascii="Arial" w:hAnsi="Arial" w:cs="Arial"/>
                <w:color w:val="000000"/>
              </w:rPr>
            </w:pPr>
            <w:r>
              <w:rPr>
                <w:rFonts w:ascii="Arial" w:hAnsi="Arial" w:cs="Arial"/>
                <w:color w:val="000000"/>
              </w:rPr>
              <w:t>R$ 17,00 + 1 kg de alimento</w:t>
            </w:r>
          </w:p>
        </w:tc>
      </w:tr>
    </w:tbl>
    <w:p w:rsidR="0094315B" w:rsidRDefault="0094315B" w:rsidP="00F9393F">
      <w:pPr>
        <w:jc w:val="both"/>
        <w:rPr>
          <w:color w:val="000000"/>
        </w:rPr>
      </w:pPr>
    </w:p>
    <w:p w:rsidR="00F9393F" w:rsidRDefault="00F9393F" w:rsidP="00F9393F">
      <w:pPr>
        <w:jc w:val="both"/>
      </w:pPr>
      <w:r>
        <w:rPr>
          <w:color w:val="000000"/>
        </w:rPr>
        <w:t xml:space="preserve">*os alimentos arrecadados serão doados ao </w:t>
      </w:r>
      <w:r>
        <w:t>Programa Mesa Brasil Sesc Minas Gerais.</w:t>
      </w:r>
    </w:p>
    <w:p w:rsidR="00F9393F" w:rsidRDefault="00F9393F" w:rsidP="00F9393F">
      <w:pPr>
        <w:jc w:val="both"/>
      </w:pPr>
      <w:r>
        <w:rPr>
          <w:b/>
          <w:bCs/>
        </w:rPr>
        <w:t>Informações:</w:t>
      </w:r>
      <w:r>
        <w:t xml:space="preserve"> (31) </w:t>
      </w:r>
      <w:r w:rsidR="00365A21">
        <w:rPr>
          <w:b/>
          <w:bCs/>
          <w:color w:val="1F497D"/>
        </w:rPr>
        <w:t>32708100</w:t>
      </w:r>
    </w:p>
    <w:p w:rsidR="00F9393F" w:rsidRDefault="00750FFA" w:rsidP="00F9393F">
      <w:pPr>
        <w:jc w:val="both"/>
        <w:rPr>
          <w:color w:val="000000"/>
        </w:rPr>
      </w:pPr>
      <w:hyperlink r:id="rId6" w:history="1">
        <w:r w:rsidR="00F9393F">
          <w:rPr>
            <w:rStyle w:val="Hyperlink"/>
          </w:rPr>
          <w:t>http://www.compositoresbr.com</w:t>
        </w:r>
      </w:hyperlink>
      <w:r w:rsidR="00F9393F">
        <w:rPr>
          <w:color w:val="000000"/>
        </w:rPr>
        <w:t> </w:t>
      </w:r>
    </w:p>
    <w:p w:rsidR="0094315B" w:rsidRDefault="0094315B" w:rsidP="00F9393F">
      <w:pPr>
        <w:jc w:val="both"/>
        <w:rPr>
          <w:b/>
          <w:bCs/>
          <w:color w:val="000000"/>
        </w:rPr>
      </w:pPr>
    </w:p>
    <w:p w:rsidR="0094315B" w:rsidRDefault="0094315B" w:rsidP="00F9393F">
      <w:pPr>
        <w:jc w:val="both"/>
        <w:rPr>
          <w:b/>
          <w:bCs/>
          <w:color w:val="000000"/>
        </w:rPr>
      </w:pPr>
    </w:p>
    <w:p w:rsidR="00F9393F" w:rsidRDefault="00F9393F" w:rsidP="00F9393F">
      <w:pPr>
        <w:jc w:val="both"/>
        <w:rPr>
          <w:b/>
          <w:bCs/>
          <w:color w:val="000000"/>
        </w:rPr>
      </w:pPr>
      <w:r>
        <w:rPr>
          <w:b/>
          <w:bCs/>
          <w:color w:val="000000"/>
        </w:rPr>
        <w:t xml:space="preserve">Assessoria de Imprensa: </w:t>
      </w:r>
    </w:p>
    <w:p w:rsidR="00F9393F" w:rsidRDefault="004E6FA9" w:rsidP="00F9393F">
      <w:pPr>
        <w:jc w:val="both"/>
        <w:rPr>
          <w:color w:val="000000"/>
        </w:rPr>
      </w:pPr>
      <w:r>
        <w:rPr>
          <w:color w:val="000000"/>
        </w:rPr>
        <w:t>Alves Madeira Comunicação</w:t>
      </w:r>
      <w:r w:rsidR="0082037D">
        <w:rPr>
          <w:color w:val="000000"/>
        </w:rPr>
        <w:t xml:space="preserve"> - 2531-2041 / 3786-2877</w:t>
      </w:r>
    </w:p>
    <w:p w:rsidR="0082037D" w:rsidRDefault="0082037D" w:rsidP="0082037D">
      <w:pPr>
        <w:jc w:val="both"/>
        <w:rPr>
          <w:color w:val="000000"/>
        </w:rPr>
      </w:pPr>
      <w:r>
        <w:rPr>
          <w:color w:val="000000"/>
        </w:rPr>
        <w:t>Pedrinho Alves Madeira – 9991-5542</w:t>
      </w:r>
    </w:p>
    <w:p w:rsidR="004E6FA9" w:rsidRDefault="004E6FA9" w:rsidP="00F9393F">
      <w:pPr>
        <w:jc w:val="both"/>
        <w:rPr>
          <w:color w:val="000000"/>
        </w:rPr>
      </w:pPr>
      <w:r>
        <w:rPr>
          <w:color w:val="000000"/>
        </w:rPr>
        <w:t xml:space="preserve">Michelle Rosadini </w:t>
      </w:r>
      <w:r w:rsidR="0082037D">
        <w:rPr>
          <w:color w:val="000000"/>
        </w:rPr>
        <w:t xml:space="preserve">– </w:t>
      </w:r>
      <w:r>
        <w:rPr>
          <w:color w:val="000000"/>
        </w:rPr>
        <w:t>8288-9710</w:t>
      </w:r>
    </w:p>
    <w:p w:rsidR="004E6FA9" w:rsidRDefault="004E6FA9" w:rsidP="00F9393F">
      <w:pPr>
        <w:jc w:val="both"/>
        <w:rPr>
          <w:color w:val="000000"/>
        </w:rPr>
      </w:pPr>
    </w:p>
    <w:p w:rsidR="004E6FA9" w:rsidRPr="004E6FA9" w:rsidRDefault="004E6FA9" w:rsidP="00F9393F">
      <w:pPr>
        <w:jc w:val="both"/>
        <w:rPr>
          <w:b/>
          <w:color w:val="000000"/>
        </w:rPr>
      </w:pPr>
      <w:r w:rsidRPr="004E6FA9">
        <w:rPr>
          <w:b/>
          <w:color w:val="000000"/>
        </w:rPr>
        <w:t>O que vem por aí:</w:t>
      </w:r>
    </w:p>
    <w:p w:rsidR="004E6FA9" w:rsidRDefault="004E6FA9" w:rsidP="00F9393F">
      <w:pPr>
        <w:jc w:val="both"/>
        <w:rPr>
          <w:color w:val="000000"/>
        </w:rPr>
      </w:pPr>
    </w:p>
    <w:tbl>
      <w:tblPr>
        <w:tblW w:w="8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7"/>
        <w:gridCol w:w="2487"/>
        <w:gridCol w:w="2333"/>
        <w:gridCol w:w="2425"/>
      </w:tblGrid>
      <w:tr w:rsidR="00873163" w:rsidRPr="00872076" w:rsidTr="00AF750E">
        <w:tc>
          <w:tcPr>
            <w:tcW w:w="817" w:type="dxa"/>
            <w:tcBorders>
              <w:top w:val="single" w:sz="4" w:space="0" w:color="auto"/>
              <w:left w:val="single" w:sz="4" w:space="0" w:color="auto"/>
              <w:bottom w:val="single" w:sz="4" w:space="0" w:color="auto"/>
              <w:right w:val="single" w:sz="4" w:space="0" w:color="auto"/>
            </w:tcBorders>
            <w:shd w:val="clear" w:color="auto" w:fill="auto"/>
          </w:tcPr>
          <w:p w:rsidR="00873163" w:rsidRPr="00DF7391" w:rsidRDefault="00873163" w:rsidP="00AF750E">
            <w:pPr>
              <w:jc w:val="both"/>
              <w:rPr>
                <w:rStyle w:val="Forte"/>
                <w:rFonts w:eastAsia="Calibri"/>
                <w:color w:val="000000"/>
              </w:rPr>
            </w:pPr>
            <w:r w:rsidRPr="00DF7391">
              <w:rPr>
                <w:rStyle w:val="Forte"/>
                <w:rFonts w:eastAsia="Calibri"/>
                <w:color w:val="000000"/>
              </w:rPr>
              <w:t>DATA</w:t>
            </w:r>
          </w:p>
        </w:tc>
        <w:tc>
          <w:tcPr>
            <w:tcW w:w="2487" w:type="dxa"/>
            <w:tcBorders>
              <w:top w:val="single" w:sz="4" w:space="0" w:color="auto"/>
              <w:left w:val="single" w:sz="4" w:space="0" w:color="auto"/>
              <w:bottom w:val="single" w:sz="4" w:space="0" w:color="auto"/>
              <w:right w:val="single" w:sz="4" w:space="0" w:color="auto"/>
            </w:tcBorders>
            <w:shd w:val="clear" w:color="auto" w:fill="auto"/>
          </w:tcPr>
          <w:p w:rsidR="00873163" w:rsidRPr="00DF7391" w:rsidRDefault="00873163" w:rsidP="00AF750E">
            <w:pPr>
              <w:jc w:val="both"/>
              <w:rPr>
                <w:rStyle w:val="Forte"/>
                <w:b w:val="0"/>
                <w:color w:val="FF0000"/>
              </w:rPr>
            </w:pPr>
            <w:r w:rsidRPr="00DF7391">
              <w:rPr>
                <w:rStyle w:val="Forte"/>
                <w:b w:val="0"/>
                <w:color w:val="FF0000"/>
              </w:rPr>
              <w:t>COMPOSITORA</w:t>
            </w:r>
          </w:p>
          <w:p w:rsidR="00873163" w:rsidRPr="00DF7391" w:rsidRDefault="00873163" w:rsidP="00AF750E">
            <w:pPr>
              <w:jc w:val="both"/>
              <w:rPr>
                <w:rStyle w:val="Forte"/>
                <w:rFonts w:eastAsia="Calibri"/>
                <w:b w:val="0"/>
                <w:color w:val="FF0000"/>
              </w:rPr>
            </w:pPr>
            <w:r w:rsidRPr="00DF7391">
              <w:rPr>
                <w:rStyle w:val="Forte"/>
                <w:b w:val="0"/>
                <w:color w:val="FF0000"/>
              </w:rPr>
              <w:t>H</w:t>
            </w:r>
            <w:r w:rsidRPr="00DF7391">
              <w:rPr>
                <w:rStyle w:val="Forte"/>
                <w:rFonts w:eastAsia="Calibri"/>
                <w:b w:val="0"/>
                <w:color w:val="FF0000"/>
              </w:rPr>
              <w:t>OMENAGEADA</w:t>
            </w:r>
          </w:p>
        </w:tc>
        <w:tc>
          <w:tcPr>
            <w:tcW w:w="2333" w:type="dxa"/>
            <w:tcBorders>
              <w:top w:val="single" w:sz="4" w:space="0" w:color="auto"/>
              <w:left w:val="single" w:sz="4" w:space="0" w:color="auto"/>
              <w:bottom w:val="single" w:sz="4" w:space="0" w:color="auto"/>
              <w:right w:val="single" w:sz="4" w:space="0" w:color="auto"/>
            </w:tcBorders>
            <w:shd w:val="clear" w:color="auto" w:fill="auto"/>
          </w:tcPr>
          <w:p w:rsidR="00873163" w:rsidRPr="00DF7391" w:rsidRDefault="00873163" w:rsidP="00AF750E">
            <w:pPr>
              <w:jc w:val="both"/>
              <w:rPr>
                <w:rStyle w:val="Forte"/>
                <w:rFonts w:eastAsia="Calibri"/>
                <w:b w:val="0"/>
                <w:color w:val="FF0000"/>
              </w:rPr>
            </w:pPr>
            <w:r w:rsidRPr="00DF7391">
              <w:rPr>
                <w:rStyle w:val="Forte"/>
                <w:rFonts w:eastAsia="Calibri"/>
                <w:b w:val="0"/>
                <w:color w:val="FF0000"/>
              </w:rPr>
              <w:t xml:space="preserve">SHOW CANTADO </w:t>
            </w:r>
          </w:p>
          <w:p w:rsidR="00873163" w:rsidRPr="00DF7391" w:rsidRDefault="00873163" w:rsidP="00AF750E">
            <w:pPr>
              <w:jc w:val="both"/>
              <w:rPr>
                <w:rStyle w:val="Forte"/>
                <w:rFonts w:eastAsia="Calibri"/>
                <w:b w:val="0"/>
                <w:color w:val="FF0000"/>
              </w:rPr>
            </w:pP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873163" w:rsidRPr="00DF7391" w:rsidRDefault="00873163" w:rsidP="00AF750E">
            <w:pPr>
              <w:jc w:val="both"/>
              <w:rPr>
                <w:rStyle w:val="Forte"/>
                <w:rFonts w:eastAsia="Calibri"/>
                <w:b w:val="0"/>
                <w:color w:val="FF0000"/>
              </w:rPr>
            </w:pPr>
            <w:r w:rsidRPr="00DF7391">
              <w:rPr>
                <w:rStyle w:val="Forte"/>
                <w:rFonts w:eastAsia="Calibri"/>
                <w:b w:val="0"/>
                <w:color w:val="FF0000"/>
              </w:rPr>
              <w:t>SHOW INSTRUMENTAL</w:t>
            </w:r>
          </w:p>
          <w:p w:rsidR="00873163" w:rsidRPr="00DF7391" w:rsidRDefault="00873163" w:rsidP="00AF750E">
            <w:pPr>
              <w:jc w:val="both"/>
              <w:rPr>
                <w:rStyle w:val="Forte"/>
                <w:rFonts w:eastAsia="Calibri"/>
                <w:b w:val="0"/>
                <w:color w:val="FF0000"/>
              </w:rPr>
            </w:pPr>
          </w:p>
        </w:tc>
      </w:tr>
      <w:tr w:rsidR="00873163" w:rsidTr="00AF750E">
        <w:tc>
          <w:tcPr>
            <w:tcW w:w="817" w:type="dxa"/>
            <w:tcBorders>
              <w:bottom w:val="single" w:sz="4" w:space="0" w:color="auto"/>
            </w:tcBorders>
            <w:shd w:val="clear" w:color="auto" w:fill="4F81BD"/>
          </w:tcPr>
          <w:p w:rsidR="00873163" w:rsidRPr="004E6FA9" w:rsidRDefault="00873163" w:rsidP="00AF750E">
            <w:pPr>
              <w:jc w:val="both"/>
              <w:rPr>
                <w:b/>
                <w:bCs/>
                <w:color w:val="000000"/>
              </w:rPr>
            </w:pPr>
          </w:p>
        </w:tc>
        <w:tc>
          <w:tcPr>
            <w:tcW w:w="2487" w:type="dxa"/>
            <w:tcBorders>
              <w:bottom w:val="single" w:sz="4" w:space="0" w:color="auto"/>
            </w:tcBorders>
            <w:shd w:val="clear" w:color="auto" w:fill="4F81BD"/>
          </w:tcPr>
          <w:p w:rsidR="00873163" w:rsidRPr="004E6FA9" w:rsidRDefault="00873163" w:rsidP="00AF750E">
            <w:pPr>
              <w:jc w:val="both"/>
              <w:rPr>
                <w:bCs/>
              </w:rPr>
            </w:pPr>
          </w:p>
        </w:tc>
        <w:tc>
          <w:tcPr>
            <w:tcW w:w="2333" w:type="dxa"/>
            <w:tcBorders>
              <w:bottom w:val="single" w:sz="4" w:space="0" w:color="auto"/>
            </w:tcBorders>
            <w:shd w:val="clear" w:color="auto" w:fill="4F81BD"/>
          </w:tcPr>
          <w:p w:rsidR="00873163" w:rsidRPr="004E6FA9" w:rsidRDefault="00873163" w:rsidP="00AF750E">
            <w:pPr>
              <w:jc w:val="both"/>
              <w:rPr>
                <w:bCs/>
              </w:rPr>
            </w:pPr>
          </w:p>
        </w:tc>
        <w:tc>
          <w:tcPr>
            <w:tcW w:w="2425" w:type="dxa"/>
            <w:tcBorders>
              <w:bottom w:val="single" w:sz="4" w:space="0" w:color="auto"/>
            </w:tcBorders>
            <w:shd w:val="clear" w:color="auto" w:fill="4F81BD"/>
          </w:tcPr>
          <w:p w:rsidR="00873163" w:rsidRPr="004E6FA9" w:rsidRDefault="00873163" w:rsidP="00AF750E">
            <w:pPr>
              <w:jc w:val="both"/>
              <w:rPr>
                <w:bCs/>
                <w:color w:val="000000"/>
              </w:rPr>
            </w:pPr>
          </w:p>
        </w:tc>
      </w:tr>
      <w:tr w:rsidR="00873163" w:rsidRPr="00242E71" w:rsidTr="00AF750E">
        <w:tc>
          <w:tcPr>
            <w:tcW w:w="817" w:type="dxa"/>
            <w:tcBorders>
              <w:bottom w:val="single" w:sz="4" w:space="0" w:color="auto"/>
            </w:tcBorders>
          </w:tcPr>
          <w:p w:rsidR="00873163" w:rsidRPr="004E6FA9" w:rsidRDefault="00873163" w:rsidP="00AF750E">
            <w:pPr>
              <w:jc w:val="both"/>
              <w:rPr>
                <w:b/>
                <w:bCs/>
                <w:color w:val="000000"/>
              </w:rPr>
            </w:pPr>
            <w:r w:rsidRPr="004E6FA9">
              <w:rPr>
                <w:b/>
                <w:bCs/>
                <w:color w:val="000000"/>
              </w:rPr>
              <w:t>19/11</w:t>
            </w:r>
          </w:p>
        </w:tc>
        <w:tc>
          <w:tcPr>
            <w:tcW w:w="2487" w:type="dxa"/>
            <w:tcBorders>
              <w:bottom w:val="single" w:sz="4" w:space="0" w:color="auto"/>
            </w:tcBorders>
          </w:tcPr>
          <w:p w:rsidR="00873163" w:rsidRPr="004E6FA9" w:rsidRDefault="00873163" w:rsidP="00AF750E">
            <w:pPr>
              <w:jc w:val="both"/>
              <w:rPr>
                <w:bCs/>
                <w:color w:val="000000"/>
              </w:rPr>
            </w:pPr>
            <w:r w:rsidRPr="004E6FA9">
              <w:rPr>
                <w:bCs/>
                <w:color w:val="000000"/>
              </w:rPr>
              <w:t>Rita Lee</w:t>
            </w:r>
          </w:p>
        </w:tc>
        <w:tc>
          <w:tcPr>
            <w:tcW w:w="2333" w:type="dxa"/>
            <w:tcBorders>
              <w:bottom w:val="single" w:sz="4" w:space="0" w:color="auto"/>
            </w:tcBorders>
          </w:tcPr>
          <w:p w:rsidR="00873163" w:rsidRPr="004E6FA9" w:rsidRDefault="00873163" w:rsidP="00AF750E">
            <w:pPr>
              <w:jc w:val="both"/>
              <w:rPr>
                <w:bCs/>
                <w:color w:val="000000"/>
              </w:rPr>
            </w:pPr>
            <w:r w:rsidRPr="004E6FA9">
              <w:rPr>
                <w:bCs/>
                <w:color w:val="000000"/>
              </w:rPr>
              <w:t>Ana Cañas</w:t>
            </w:r>
          </w:p>
          <w:p w:rsidR="00873163" w:rsidRPr="004E6FA9" w:rsidRDefault="00873163" w:rsidP="00AF750E">
            <w:pPr>
              <w:jc w:val="both"/>
              <w:rPr>
                <w:bCs/>
                <w:color w:val="000000"/>
              </w:rPr>
            </w:pPr>
            <w:r>
              <w:rPr>
                <w:bCs/>
                <w:color w:val="000000"/>
              </w:rPr>
              <w:t>Participação especial:</w:t>
            </w:r>
          </w:p>
          <w:p w:rsidR="00873163" w:rsidRPr="004E6FA9" w:rsidRDefault="00873163" w:rsidP="00AF750E">
            <w:pPr>
              <w:jc w:val="both"/>
              <w:rPr>
                <w:bCs/>
                <w:color w:val="000000"/>
              </w:rPr>
            </w:pPr>
            <w:r w:rsidRPr="004E6FA9">
              <w:rPr>
                <w:bCs/>
                <w:color w:val="000000"/>
              </w:rPr>
              <w:t>Affonsinho</w:t>
            </w:r>
            <w:r>
              <w:rPr>
                <w:bCs/>
                <w:color w:val="000000"/>
              </w:rPr>
              <w:t xml:space="preserve"> e </w:t>
            </w:r>
          </w:p>
          <w:p w:rsidR="00873163" w:rsidRPr="004E6FA9" w:rsidRDefault="00873163" w:rsidP="00AF750E">
            <w:pPr>
              <w:jc w:val="both"/>
              <w:rPr>
                <w:bCs/>
                <w:color w:val="000000"/>
              </w:rPr>
            </w:pPr>
            <w:r w:rsidRPr="004E6FA9">
              <w:rPr>
                <w:bCs/>
                <w:color w:val="000000"/>
              </w:rPr>
              <w:t>Marina Machado</w:t>
            </w:r>
          </w:p>
        </w:tc>
        <w:tc>
          <w:tcPr>
            <w:tcW w:w="2425" w:type="dxa"/>
            <w:tcBorders>
              <w:bottom w:val="single" w:sz="4" w:space="0" w:color="auto"/>
            </w:tcBorders>
          </w:tcPr>
          <w:p w:rsidR="00873163" w:rsidRPr="004E6FA9" w:rsidRDefault="00873163" w:rsidP="00AF750E">
            <w:pPr>
              <w:jc w:val="both"/>
              <w:rPr>
                <w:bCs/>
                <w:color w:val="000000"/>
              </w:rPr>
            </w:pPr>
            <w:r>
              <w:rPr>
                <w:bCs/>
                <w:color w:val="000000"/>
              </w:rPr>
              <w:t xml:space="preserve">Grupo </w:t>
            </w:r>
            <w:r w:rsidRPr="004E6FA9">
              <w:rPr>
                <w:bCs/>
                <w:color w:val="000000"/>
              </w:rPr>
              <w:t>Iconili</w:t>
            </w:r>
          </w:p>
          <w:p w:rsidR="00873163" w:rsidRPr="004E6FA9" w:rsidRDefault="00873163" w:rsidP="00AF750E">
            <w:pPr>
              <w:jc w:val="both"/>
              <w:rPr>
                <w:bCs/>
                <w:color w:val="000000"/>
              </w:rPr>
            </w:pPr>
          </w:p>
        </w:tc>
      </w:tr>
      <w:tr w:rsidR="00873163" w:rsidTr="00AF750E">
        <w:tc>
          <w:tcPr>
            <w:tcW w:w="817" w:type="dxa"/>
            <w:tcBorders>
              <w:bottom w:val="single" w:sz="4" w:space="0" w:color="auto"/>
            </w:tcBorders>
            <w:shd w:val="clear" w:color="auto" w:fill="4F81BD"/>
          </w:tcPr>
          <w:p w:rsidR="00873163" w:rsidRPr="004E6FA9" w:rsidRDefault="00873163" w:rsidP="00AF750E">
            <w:pPr>
              <w:jc w:val="both"/>
              <w:rPr>
                <w:b/>
                <w:bCs/>
                <w:color w:val="000000"/>
              </w:rPr>
            </w:pPr>
          </w:p>
        </w:tc>
        <w:tc>
          <w:tcPr>
            <w:tcW w:w="2487" w:type="dxa"/>
            <w:tcBorders>
              <w:bottom w:val="single" w:sz="4" w:space="0" w:color="auto"/>
            </w:tcBorders>
            <w:shd w:val="clear" w:color="auto" w:fill="4F81BD"/>
          </w:tcPr>
          <w:p w:rsidR="00873163" w:rsidRPr="004E6FA9" w:rsidRDefault="00873163" w:rsidP="00AF750E">
            <w:pPr>
              <w:jc w:val="both"/>
              <w:rPr>
                <w:bCs/>
              </w:rPr>
            </w:pPr>
          </w:p>
        </w:tc>
        <w:tc>
          <w:tcPr>
            <w:tcW w:w="2333" w:type="dxa"/>
            <w:tcBorders>
              <w:bottom w:val="single" w:sz="4" w:space="0" w:color="auto"/>
            </w:tcBorders>
            <w:shd w:val="clear" w:color="auto" w:fill="4F81BD"/>
          </w:tcPr>
          <w:p w:rsidR="00873163" w:rsidRPr="004E6FA9" w:rsidRDefault="00873163" w:rsidP="00AF750E">
            <w:pPr>
              <w:jc w:val="both"/>
              <w:rPr>
                <w:bCs/>
              </w:rPr>
            </w:pPr>
          </w:p>
        </w:tc>
        <w:tc>
          <w:tcPr>
            <w:tcW w:w="2425" w:type="dxa"/>
            <w:tcBorders>
              <w:bottom w:val="single" w:sz="4" w:space="0" w:color="auto"/>
            </w:tcBorders>
            <w:shd w:val="clear" w:color="auto" w:fill="4F81BD"/>
          </w:tcPr>
          <w:p w:rsidR="00873163" w:rsidRPr="004E6FA9" w:rsidRDefault="00873163" w:rsidP="00AF750E">
            <w:pPr>
              <w:rPr>
                <w:bCs/>
              </w:rPr>
            </w:pPr>
          </w:p>
        </w:tc>
      </w:tr>
      <w:tr w:rsidR="00873163" w:rsidRPr="004C47AA" w:rsidTr="00AF750E">
        <w:tc>
          <w:tcPr>
            <w:tcW w:w="817" w:type="dxa"/>
            <w:tcBorders>
              <w:bottom w:val="single" w:sz="4" w:space="0" w:color="auto"/>
            </w:tcBorders>
          </w:tcPr>
          <w:p w:rsidR="00873163" w:rsidRPr="004E6FA9" w:rsidRDefault="00873163" w:rsidP="00AF750E">
            <w:pPr>
              <w:jc w:val="both"/>
              <w:rPr>
                <w:b/>
                <w:bCs/>
                <w:color w:val="000000"/>
              </w:rPr>
            </w:pPr>
            <w:r w:rsidRPr="004E6FA9">
              <w:rPr>
                <w:b/>
                <w:bCs/>
                <w:color w:val="000000"/>
              </w:rPr>
              <w:t>03/12</w:t>
            </w:r>
          </w:p>
        </w:tc>
        <w:tc>
          <w:tcPr>
            <w:tcW w:w="2487" w:type="dxa"/>
            <w:tcBorders>
              <w:bottom w:val="single" w:sz="4" w:space="0" w:color="auto"/>
            </w:tcBorders>
          </w:tcPr>
          <w:p w:rsidR="00873163" w:rsidRPr="004E6FA9" w:rsidRDefault="00873163" w:rsidP="00AF750E">
            <w:pPr>
              <w:jc w:val="both"/>
              <w:rPr>
                <w:bCs/>
                <w:color w:val="000000"/>
              </w:rPr>
            </w:pPr>
            <w:r w:rsidRPr="004E6FA9">
              <w:rPr>
                <w:bCs/>
                <w:color w:val="000000"/>
              </w:rPr>
              <w:t>Chiquinha Gonzaga</w:t>
            </w:r>
          </w:p>
        </w:tc>
        <w:tc>
          <w:tcPr>
            <w:tcW w:w="2333" w:type="dxa"/>
            <w:tcBorders>
              <w:bottom w:val="single" w:sz="4" w:space="0" w:color="auto"/>
            </w:tcBorders>
          </w:tcPr>
          <w:p w:rsidR="00873163" w:rsidRPr="004E6FA9" w:rsidRDefault="00873163" w:rsidP="00AF750E">
            <w:pPr>
              <w:jc w:val="both"/>
              <w:rPr>
                <w:bCs/>
                <w:color w:val="000000"/>
              </w:rPr>
            </w:pPr>
            <w:r w:rsidRPr="004E6FA9">
              <w:rPr>
                <w:bCs/>
                <w:color w:val="000000"/>
              </w:rPr>
              <w:t>Zeca Baleiro piano e voz</w:t>
            </w:r>
          </w:p>
          <w:p w:rsidR="00873163" w:rsidRPr="004E6FA9" w:rsidRDefault="00873163" w:rsidP="00AF750E">
            <w:pPr>
              <w:jc w:val="both"/>
              <w:rPr>
                <w:bCs/>
                <w:color w:val="000000"/>
              </w:rPr>
            </w:pPr>
            <w:r w:rsidRPr="004E6FA9">
              <w:rPr>
                <w:bCs/>
                <w:color w:val="000000"/>
              </w:rPr>
              <w:t>(piano Adriano Magoo)</w:t>
            </w:r>
          </w:p>
        </w:tc>
        <w:tc>
          <w:tcPr>
            <w:tcW w:w="2425" w:type="dxa"/>
            <w:tcBorders>
              <w:bottom w:val="single" w:sz="4" w:space="0" w:color="auto"/>
            </w:tcBorders>
          </w:tcPr>
          <w:p w:rsidR="00873163" w:rsidRPr="004E6FA9" w:rsidRDefault="00873163" w:rsidP="00AF750E">
            <w:pPr>
              <w:jc w:val="both"/>
              <w:rPr>
                <w:bCs/>
                <w:color w:val="000000"/>
              </w:rPr>
            </w:pPr>
            <w:r w:rsidRPr="004E6FA9">
              <w:rPr>
                <w:bCs/>
                <w:color w:val="000000"/>
              </w:rPr>
              <w:t>Thiago Nunes Quarteto</w:t>
            </w:r>
          </w:p>
          <w:p w:rsidR="00873163" w:rsidRPr="004E6FA9" w:rsidRDefault="00873163" w:rsidP="00AF750E">
            <w:pPr>
              <w:jc w:val="both"/>
              <w:rPr>
                <w:bCs/>
                <w:color w:val="000000"/>
              </w:rPr>
            </w:pPr>
          </w:p>
        </w:tc>
      </w:tr>
    </w:tbl>
    <w:p w:rsidR="002360F1" w:rsidRPr="004E6FA9" w:rsidRDefault="002360F1" w:rsidP="00873163"/>
    <w:sectPr w:rsidR="002360F1" w:rsidRPr="004E6FA9" w:rsidSect="002360F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312F22"/>
    <w:multiLevelType w:val="hybridMultilevel"/>
    <w:tmpl w:val="BB788F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9393F"/>
    <w:rsid w:val="00002500"/>
    <w:rsid w:val="000031B9"/>
    <w:rsid w:val="0002403C"/>
    <w:rsid w:val="0006175F"/>
    <w:rsid w:val="000A305A"/>
    <w:rsid w:val="000C5E4A"/>
    <w:rsid w:val="000D34C1"/>
    <w:rsid w:val="000F5A41"/>
    <w:rsid w:val="00120F6E"/>
    <w:rsid w:val="001228B2"/>
    <w:rsid w:val="001353AD"/>
    <w:rsid w:val="0016321C"/>
    <w:rsid w:val="00185AD0"/>
    <w:rsid w:val="001A08D1"/>
    <w:rsid w:val="001B3760"/>
    <w:rsid w:val="00235C1F"/>
    <w:rsid w:val="002360F1"/>
    <w:rsid w:val="00240221"/>
    <w:rsid w:val="002818D6"/>
    <w:rsid w:val="002C3229"/>
    <w:rsid w:val="002E2D97"/>
    <w:rsid w:val="002E301A"/>
    <w:rsid w:val="00310635"/>
    <w:rsid w:val="00345E6E"/>
    <w:rsid w:val="00365A21"/>
    <w:rsid w:val="003C7021"/>
    <w:rsid w:val="003F353B"/>
    <w:rsid w:val="00400979"/>
    <w:rsid w:val="004049FC"/>
    <w:rsid w:val="004107EF"/>
    <w:rsid w:val="00412281"/>
    <w:rsid w:val="004217CB"/>
    <w:rsid w:val="004E6FA9"/>
    <w:rsid w:val="005143A7"/>
    <w:rsid w:val="005470B0"/>
    <w:rsid w:val="00564FEF"/>
    <w:rsid w:val="00566F69"/>
    <w:rsid w:val="0061011E"/>
    <w:rsid w:val="00625DBB"/>
    <w:rsid w:val="00633886"/>
    <w:rsid w:val="00637767"/>
    <w:rsid w:val="006577E9"/>
    <w:rsid w:val="006E6C7B"/>
    <w:rsid w:val="00750FFA"/>
    <w:rsid w:val="00755381"/>
    <w:rsid w:val="00764E9C"/>
    <w:rsid w:val="0079557D"/>
    <w:rsid w:val="007A48D2"/>
    <w:rsid w:val="007C4FCE"/>
    <w:rsid w:val="007D35B8"/>
    <w:rsid w:val="007E189C"/>
    <w:rsid w:val="007E2450"/>
    <w:rsid w:val="00816E69"/>
    <w:rsid w:val="0082037D"/>
    <w:rsid w:val="00821AB7"/>
    <w:rsid w:val="008233A7"/>
    <w:rsid w:val="00873163"/>
    <w:rsid w:val="00876603"/>
    <w:rsid w:val="008B329F"/>
    <w:rsid w:val="008F740A"/>
    <w:rsid w:val="0094315B"/>
    <w:rsid w:val="009B1122"/>
    <w:rsid w:val="009C52FE"/>
    <w:rsid w:val="009D649B"/>
    <w:rsid w:val="009E3A01"/>
    <w:rsid w:val="00A03D0B"/>
    <w:rsid w:val="00A23439"/>
    <w:rsid w:val="00A37382"/>
    <w:rsid w:val="00A60D9C"/>
    <w:rsid w:val="00A624DF"/>
    <w:rsid w:val="00AF3A53"/>
    <w:rsid w:val="00B44C08"/>
    <w:rsid w:val="00BB3607"/>
    <w:rsid w:val="00BB37A6"/>
    <w:rsid w:val="00BC3D40"/>
    <w:rsid w:val="00BF5973"/>
    <w:rsid w:val="00C53AC8"/>
    <w:rsid w:val="00C541C4"/>
    <w:rsid w:val="00C93AE8"/>
    <w:rsid w:val="00D148B7"/>
    <w:rsid w:val="00D56AAC"/>
    <w:rsid w:val="00E00A50"/>
    <w:rsid w:val="00E0314C"/>
    <w:rsid w:val="00E41D6C"/>
    <w:rsid w:val="00E64D6A"/>
    <w:rsid w:val="00E90DF4"/>
    <w:rsid w:val="00EC16AF"/>
    <w:rsid w:val="00EE2801"/>
    <w:rsid w:val="00F020AC"/>
    <w:rsid w:val="00F0262E"/>
    <w:rsid w:val="00F04636"/>
    <w:rsid w:val="00F367BB"/>
    <w:rsid w:val="00F62D9B"/>
    <w:rsid w:val="00F925BD"/>
    <w:rsid w:val="00F9393F"/>
    <w:rsid w:val="00FD756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93F"/>
    <w:pPr>
      <w:spacing w:after="0" w:line="240" w:lineRule="auto"/>
    </w:pPr>
    <w:rPr>
      <w:rFonts w:ascii="Calibri" w:hAnsi="Calibri" w:cs="Calibri"/>
      <w:lang w:eastAsia="pt-BR"/>
    </w:rPr>
  </w:style>
  <w:style w:type="paragraph" w:styleId="Ttulo3">
    <w:name w:val="heading 3"/>
    <w:basedOn w:val="Normal"/>
    <w:next w:val="Normal"/>
    <w:link w:val="Ttulo3Char"/>
    <w:qFormat/>
    <w:rsid w:val="001228B2"/>
    <w:pPr>
      <w:keepNext/>
      <w:jc w:val="both"/>
      <w:outlineLvl w:val="2"/>
    </w:pPr>
    <w:rPr>
      <w:rFonts w:ascii="Arial" w:eastAsia="Times New Roman" w:hAnsi="Arial" w:cs="Times New Roman"/>
      <w:b/>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F9393F"/>
    <w:rPr>
      <w:color w:val="0000FF"/>
      <w:u w:val="single"/>
    </w:rPr>
  </w:style>
  <w:style w:type="character" w:styleId="Forte">
    <w:name w:val="Strong"/>
    <w:basedOn w:val="Fontepargpadro"/>
    <w:qFormat/>
    <w:rsid w:val="00F9393F"/>
    <w:rPr>
      <w:b/>
      <w:bCs/>
    </w:rPr>
  </w:style>
  <w:style w:type="character" w:customStyle="1" w:styleId="apple-converted-space">
    <w:name w:val="apple-converted-space"/>
    <w:basedOn w:val="Fontepargpadro"/>
    <w:rsid w:val="002C3229"/>
  </w:style>
  <w:style w:type="character" w:customStyle="1" w:styleId="Ttulo3Char">
    <w:name w:val="Título 3 Char"/>
    <w:basedOn w:val="Fontepargpadro"/>
    <w:link w:val="Ttulo3"/>
    <w:rsid w:val="001228B2"/>
    <w:rPr>
      <w:rFonts w:ascii="Arial" w:eastAsia="Times New Roman" w:hAnsi="Arial" w:cs="Times New Roman"/>
      <w:b/>
      <w:sz w:val="24"/>
      <w:szCs w:val="20"/>
      <w:lang w:eastAsia="pt-BR"/>
    </w:rPr>
  </w:style>
  <w:style w:type="paragraph" w:styleId="NormalWeb">
    <w:name w:val="Normal (Web)"/>
    <w:basedOn w:val="Normal"/>
    <w:rsid w:val="004E6FA9"/>
    <w:pPr>
      <w:spacing w:before="100" w:beforeAutospacing="1" w:after="100" w:afterAutospacing="1"/>
    </w:pPr>
    <w:rPr>
      <w:rFonts w:ascii="Times New Roman" w:eastAsia="Times New Roman" w:hAnsi="Times New Roman" w:cs="Times New Roman"/>
      <w:sz w:val="24"/>
      <w:szCs w:val="24"/>
    </w:rPr>
  </w:style>
  <w:style w:type="paragraph" w:styleId="PargrafodaLista">
    <w:name w:val="List Paragraph"/>
    <w:basedOn w:val="Normal"/>
    <w:uiPriority w:val="34"/>
    <w:qFormat/>
    <w:rsid w:val="002E301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93F"/>
    <w:pPr>
      <w:spacing w:after="0" w:line="240" w:lineRule="auto"/>
    </w:pPr>
    <w:rPr>
      <w:rFonts w:ascii="Calibri" w:hAnsi="Calibri" w:cs="Calibri"/>
      <w:lang w:eastAsia="pt-BR"/>
    </w:rPr>
  </w:style>
  <w:style w:type="paragraph" w:styleId="Ttulo3">
    <w:name w:val="heading 3"/>
    <w:basedOn w:val="Normal"/>
    <w:next w:val="Normal"/>
    <w:link w:val="Ttulo3Char"/>
    <w:qFormat/>
    <w:rsid w:val="001228B2"/>
    <w:pPr>
      <w:keepNext/>
      <w:jc w:val="both"/>
      <w:outlineLvl w:val="2"/>
    </w:pPr>
    <w:rPr>
      <w:rFonts w:ascii="Arial" w:eastAsia="Times New Roman" w:hAnsi="Arial" w:cs="Times New Roman"/>
      <w:b/>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F9393F"/>
    <w:rPr>
      <w:color w:val="0000FF"/>
      <w:u w:val="single"/>
    </w:rPr>
  </w:style>
  <w:style w:type="character" w:styleId="Forte">
    <w:name w:val="Strong"/>
    <w:basedOn w:val="Fontepargpadro"/>
    <w:qFormat/>
    <w:rsid w:val="00F9393F"/>
    <w:rPr>
      <w:b/>
      <w:bCs/>
    </w:rPr>
  </w:style>
  <w:style w:type="character" w:customStyle="1" w:styleId="apple-converted-space">
    <w:name w:val="apple-converted-space"/>
    <w:basedOn w:val="Fontepargpadro"/>
    <w:rsid w:val="002C3229"/>
  </w:style>
  <w:style w:type="character" w:customStyle="1" w:styleId="Ttulo3Char">
    <w:name w:val="Título 3 Char"/>
    <w:basedOn w:val="Fontepargpadro"/>
    <w:link w:val="Ttulo3"/>
    <w:rsid w:val="001228B2"/>
    <w:rPr>
      <w:rFonts w:ascii="Arial" w:eastAsia="Times New Roman" w:hAnsi="Arial" w:cs="Times New Roman"/>
      <w:b/>
      <w:sz w:val="24"/>
      <w:szCs w:val="20"/>
      <w:lang w:eastAsia="pt-BR"/>
    </w:rPr>
  </w:style>
  <w:style w:type="paragraph" w:styleId="NormalWeb">
    <w:name w:val="Normal (Web)"/>
    <w:basedOn w:val="Normal"/>
    <w:rsid w:val="004E6FA9"/>
    <w:pPr>
      <w:spacing w:before="100" w:beforeAutospacing="1" w:after="100" w:afterAutospacing="1"/>
    </w:pPr>
    <w:rPr>
      <w:rFonts w:ascii="Times New Roman" w:eastAsia="Times New Roman" w:hAnsi="Times New Roman" w:cs="Times New Roman"/>
      <w:sz w:val="24"/>
      <w:szCs w:val="24"/>
    </w:rPr>
  </w:style>
  <w:style w:type="paragraph" w:styleId="PargrafodaLista">
    <w:name w:val="List Paragraph"/>
    <w:basedOn w:val="Normal"/>
    <w:uiPriority w:val="34"/>
    <w:qFormat/>
    <w:rsid w:val="002E301A"/>
    <w:pPr>
      <w:ind w:left="720"/>
      <w:contextualSpacing/>
    </w:pPr>
  </w:style>
</w:styles>
</file>

<file path=word/webSettings.xml><?xml version="1.0" encoding="utf-8"?>
<w:webSettings xmlns:r="http://schemas.openxmlformats.org/officeDocument/2006/relationships" xmlns:w="http://schemas.openxmlformats.org/wordprocessingml/2006/main">
  <w:divs>
    <w:div w:id="453984190">
      <w:bodyDiv w:val="1"/>
      <w:marLeft w:val="0"/>
      <w:marRight w:val="0"/>
      <w:marTop w:val="0"/>
      <w:marBottom w:val="0"/>
      <w:divBdr>
        <w:top w:val="none" w:sz="0" w:space="0" w:color="auto"/>
        <w:left w:val="none" w:sz="0" w:space="0" w:color="auto"/>
        <w:bottom w:val="none" w:sz="0" w:space="0" w:color="auto"/>
        <w:right w:val="none" w:sz="0" w:space="0" w:color="auto"/>
      </w:divBdr>
      <w:divsChild>
        <w:div w:id="682899199">
          <w:marLeft w:val="0"/>
          <w:marRight w:val="0"/>
          <w:marTop w:val="0"/>
          <w:marBottom w:val="0"/>
          <w:divBdr>
            <w:top w:val="none" w:sz="0" w:space="0" w:color="auto"/>
            <w:left w:val="none" w:sz="0" w:space="0" w:color="auto"/>
            <w:bottom w:val="none" w:sz="0" w:space="0" w:color="auto"/>
            <w:right w:val="none" w:sz="0" w:space="0" w:color="auto"/>
          </w:divBdr>
        </w:div>
        <w:div w:id="1845393661">
          <w:marLeft w:val="0"/>
          <w:marRight w:val="0"/>
          <w:marTop w:val="0"/>
          <w:marBottom w:val="0"/>
          <w:divBdr>
            <w:top w:val="none" w:sz="0" w:space="0" w:color="auto"/>
            <w:left w:val="none" w:sz="0" w:space="0" w:color="auto"/>
            <w:bottom w:val="none" w:sz="0" w:space="0" w:color="auto"/>
            <w:right w:val="none" w:sz="0" w:space="0" w:color="auto"/>
          </w:divBdr>
        </w:div>
      </w:divsChild>
    </w:div>
    <w:div w:id="1000818153">
      <w:bodyDiv w:val="1"/>
      <w:marLeft w:val="0"/>
      <w:marRight w:val="0"/>
      <w:marTop w:val="0"/>
      <w:marBottom w:val="0"/>
      <w:divBdr>
        <w:top w:val="none" w:sz="0" w:space="0" w:color="auto"/>
        <w:left w:val="none" w:sz="0" w:space="0" w:color="auto"/>
        <w:bottom w:val="none" w:sz="0" w:space="0" w:color="auto"/>
        <w:right w:val="none" w:sz="0" w:space="0" w:color="auto"/>
      </w:divBdr>
    </w:div>
    <w:div w:id="1203860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ompositoresbr.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2E8D9-595D-42C8-9871-2652538F0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1000</Words>
  <Characters>5403</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6391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dc:creator>
  <cp:lastModifiedBy>Michele</cp:lastModifiedBy>
  <cp:revision>2</cp:revision>
  <dcterms:created xsi:type="dcterms:W3CDTF">2013-10-08T13:58:00Z</dcterms:created>
  <dcterms:modified xsi:type="dcterms:W3CDTF">2013-10-08T13:58:00Z</dcterms:modified>
</cp:coreProperties>
</file>